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CE8D" w14:textId="77777777" w:rsidR="00854F2D" w:rsidRDefault="00EE29A6">
      <w:pPr>
        <w:jc w:val="center"/>
        <w:rPr>
          <w:b/>
          <w:sz w:val="24"/>
          <w:szCs w:val="24"/>
          <w:u w:val="single"/>
        </w:rPr>
      </w:pPr>
      <w:bookmarkStart w:id="0" w:name="_gjdgxs" w:colFirst="0" w:colLast="0"/>
      <w:bookmarkEnd w:id="0"/>
      <w:r>
        <w:rPr>
          <w:b/>
          <w:sz w:val="24"/>
          <w:szCs w:val="24"/>
          <w:u w:val="single"/>
        </w:rPr>
        <w:t xml:space="preserve">Community Safety Response to Criminal Exploitation of </w:t>
      </w:r>
      <w:r w:rsidR="00D51FFC">
        <w:rPr>
          <w:b/>
          <w:sz w:val="24"/>
          <w:szCs w:val="24"/>
          <w:u w:val="single"/>
        </w:rPr>
        <w:t xml:space="preserve">People with </w:t>
      </w:r>
      <w:r>
        <w:rPr>
          <w:b/>
          <w:sz w:val="24"/>
          <w:szCs w:val="24"/>
          <w:u w:val="single"/>
        </w:rPr>
        <w:t>Vulnerab</w:t>
      </w:r>
      <w:r w:rsidR="00D51FFC">
        <w:rPr>
          <w:b/>
          <w:sz w:val="24"/>
          <w:szCs w:val="24"/>
          <w:u w:val="single"/>
        </w:rPr>
        <w:t>ilities</w:t>
      </w:r>
      <w:r>
        <w:rPr>
          <w:b/>
          <w:sz w:val="24"/>
          <w:szCs w:val="24"/>
          <w:u w:val="single"/>
        </w:rPr>
        <w:t xml:space="preserve"> in Residential Premises (aka Cuckooing)</w:t>
      </w:r>
    </w:p>
    <w:p w14:paraId="395EA59B" w14:textId="77777777" w:rsidR="00854F2D" w:rsidRDefault="00854F2D">
      <w:pPr>
        <w:jc w:val="center"/>
        <w:rPr>
          <w:b/>
          <w:sz w:val="24"/>
          <w:szCs w:val="24"/>
          <w:u w:val="single"/>
        </w:rPr>
      </w:pPr>
    </w:p>
    <w:p w14:paraId="7F03EF7D" w14:textId="77777777" w:rsidR="00854F2D" w:rsidRDefault="00EE29A6">
      <w:pPr>
        <w:jc w:val="center"/>
        <w:rPr>
          <w:b/>
          <w:sz w:val="24"/>
          <w:szCs w:val="24"/>
          <w:u w:val="single"/>
        </w:rPr>
      </w:pPr>
      <w:r>
        <w:rPr>
          <w:b/>
          <w:sz w:val="24"/>
          <w:szCs w:val="24"/>
          <w:u w:val="single"/>
        </w:rPr>
        <w:t xml:space="preserve">Guidance Note </w:t>
      </w:r>
    </w:p>
    <w:p w14:paraId="550799DA" w14:textId="77777777" w:rsidR="00EF118D" w:rsidRDefault="00EF118D">
      <w:pPr>
        <w:jc w:val="center"/>
        <w:rPr>
          <w:b/>
          <w:sz w:val="24"/>
          <w:szCs w:val="24"/>
          <w:u w:val="single"/>
        </w:rPr>
      </w:pPr>
    </w:p>
    <w:p w14:paraId="1FA61B63" w14:textId="77777777" w:rsidR="00854F2D" w:rsidRDefault="00854F2D">
      <w:pPr>
        <w:rPr>
          <w:sz w:val="24"/>
          <w:szCs w:val="24"/>
        </w:rPr>
      </w:pPr>
    </w:p>
    <w:p w14:paraId="42755A9D" w14:textId="77777777" w:rsidR="00854F2D" w:rsidRDefault="00EE29A6">
      <w:pPr>
        <w:rPr>
          <w:b/>
          <w:sz w:val="24"/>
          <w:szCs w:val="24"/>
          <w:u w:val="single"/>
        </w:rPr>
      </w:pPr>
      <w:r>
        <w:rPr>
          <w:b/>
          <w:sz w:val="24"/>
          <w:szCs w:val="24"/>
          <w:u w:val="single"/>
        </w:rPr>
        <w:t>1.0 Introduction</w:t>
      </w:r>
    </w:p>
    <w:p w14:paraId="2B2214F9" w14:textId="77777777" w:rsidR="00854F2D" w:rsidRDefault="00854F2D">
      <w:pPr>
        <w:rPr>
          <w:b/>
          <w:sz w:val="24"/>
          <w:szCs w:val="24"/>
          <w:u w:val="single"/>
        </w:rPr>
      </w:pPr>
    </w:p>
    <w:p w14:paraId="558B696D" w14:textId="77777777" w:rsidR="00854F2D" w:rsidRDefault="00EE29A6">
      <w:pPr>
        <w:jc w:val="both"/>
        <w:rPr>
          <w:sz w:val="24"/>
          <w:szCs w:val="24"/>
        </w:rPr>
      </w:pPr>
      <w:r>
        <w:rPr>
          <w:sz w:val="24"/>
          <w:szCs w:val="24"/>
        </w:rPr>
        <w:t xml:space="preserve">“Cuckooing”, is a term which has been used to describe the practice whereby people take over a person’s </w:t>
      </w:r>
      <w:r w:rsidRPr="006B721D">
        <w:rPr>
          <w:sz w:val="24"/>
          <w:szCs w:val="24"/>
        </w:rPr>
        <w:t xml:space="preserve">home by force or coercion </w:t>
      </w:r>
      <w:r>
        <w:rPr>
          <w:sz w:val="24"/>
          <w:szCs w:val="24"/>
        </w:rPr>
        <w:t xml:space="preserve">and use it to facilitate criminal behaviour, such as drug dealing.  It is by no means a new phenomenon, but it is seen as a more coordinated, exploitative targeting of properties and individuals as opposed to the previous phenomenon of ‘crack </w:t>
      </w:r>
      <w:proofErr w:type="gramStart"/>
      <w:r>
        <w:rPr>
          <w:sz w:val="24"/>
          <w:szCs w:val="24"/>
        </w:rPr>
        <w:t>dens’</w:t>
      </w:r>
      <w:proofErr w:type="gramEnd"/>
      <w:r>
        <w:rPr>
          <w:sz w:val="24"/>
          <w:szCs w:val="24"/>
        </w:rPr>
        <w:t xml:space="preserve">.  </w:t>
      </w:r>
    </w:p>
    <w:p w14:paraId="605853B0" w14:textId="77777777" w:rsidR="00854F2D" w:rsidRDefault="00854F2D">
      <w:pPr>
        <w:rPr>
          <w:sz w:val="24"/>
          <w:szCs w:val="24"/>
        </w:rPr>
      </w:pPr>
    </w:p>
    <w:p w14:paraId="378F5FA7" w14:textId="77777777" w:rsidR="00854F2D" w:rsidRDefault="00EE29A6">
      <w:pPr>
        <w:jc w:val="both"/>
        <w:rPr>
          <w:sz w:val="24"/>
          <w:szCs w:val="24"/>
        </w:rPr>
      </w:pPr>
      <w:r w:rsidRPr="006B721D">
        <w:rPr>
          <w:sz w:val="24"/>
          <w:szCs w:val="24"/>
        </w:rPr>
        <w:t xml:space="preserve">The victims which can include older people will normally be vulnerable as a result of mental and/or physical health problems, social isolation or difficulties in forming friendships or relationships, drug and/or alcohol dependency, debt, living in poverty, having previously been homeless or possibly as a result of being a </w:t>
      </w:r>
      <w:r w:rsidR="0052137E">
        <w:rPr>
          <w:sz w:val="24"/>
          <w:szCs w:val="24"/>
        </w:rPr>
        <w:t>person who sex works</w:t>
      </w:r>
      <w:r w:rsidRPr="006B721D">
        <w:rPr>
          <w:sz w:val="24"/>
          <w:szCs w:val="24"/>
        </w:rPr>
        <w:t xml:space="preserve"> (or a combination of the above).  </w:t>
      </w:r>
      <w:r>
        <w:rPr>
          <w:sz w:val="24"/>
          <w:szCs w:val="24"/>
        </w:rPr>
        <w:t xml:space="preserve">They will not necessarily </w:t>
      </w:r>
      <w:proofErr w:type="gramStart"/>
      <w:r>
        <w:rPr>
          <w:sz w:val="24"/>
          <w:szCs w:val="24"/>
        </w:rPr>
        <w:t>be seen as</w:t>
      </w:r>
      <w:proofErr w:type="gramEnd"/>
      <w:r>
        <w:rPr>
          <w:sz w:val="24"/>
          <w:szCs w:val="24"/>
        </w:rPr>
        <w:t xml:space="preserve"> a victim to the wider community, especially those affected by the anti-social behaviour (</w:t>
      </w:r>
      <w:proofErr w:type="spellStart"/>
      <w:r>
        <w:rPr>
          <w:sz w:val="24"/>
          <w:szCs w:val="24"/>
        </w:rPr>
        <w:t>asb</w:t>
      </w:r>
      <w:proofErr w:type="spellEnd"/>
      <w:r>
        <w:rPr>
          <w:sz w:val="24"/>
          <w:szCs w:val="24"/>
        </w:rPr>
        <w:t xml:space="preserve">) associated with these types of cases. However, they are being coerced and exploited, normally through dependency or debt issues, and </w:t>
      </w:r>
      <w:proofErr w:type="gramStart"/>
      <w:r>
        <w:rPr>
          <w:sz w:val="24"/>
          <w:szCs w:val="24"/>
        </w:rPr>
        <w:t>essentially</w:t>
      </w:r>
      <w:proofErr w:type="gramEnd"/>
      <w:r>
        <w:rPr>
          <w:sz w:val="24"/>
          <w:szCs w:val="24"/>
        </w:rPr>
        <w:t xml:space="preserve"> they have no control over the situation.</w:t>
      </w:r>
    </w:p>
    <w:p w14:paraId="125565E8" w14:textId="77777777" w:rsidR="00854F2D" w:rsidRDefault="00854F2D">
      <w:pPr>
        <w:jc w:val="both"/>
        <w:rPr>
          <w:sz w:val="24"/>
          <w:szCs w:val="24"/>
        </w:rPr>
      </w:pPr>
    </w:p>
    <w:p w14:paraId="71333FC2" w14:textId="77777777" w:rsidR="00854F2D" w:rsidRDefault="00EE29A6">
      <w:pPr>
        <w:jc w:val="both"/>
        <w:rPr>
          <w:sz w:val="24"/>
          <w:szCs w:val="24"/>
        </w:rPr>
      </w:pPr>
      <w:r>
        <w:rPr>
          <w:sz w:val="24"/>
          <w:szCs w:val="24"/>
        </w:rPr>
        <w:t xml:space="preserve">There are different ways in which people can be criminally exploited in their home. This guidance note refers to a local or a serious </w:t>
      </w:r>
      <w:r w:rsidR="00CB071C">
        <w:rPr>
          <w:sz w:val="24"/>
          <w:szCs w:val="24"/>
        </w:rPr>
        <w:t xml:space="preserve">and </w:t>
      </w:r>
      <w:r>
        <w:rPr>
          <w:sz w:val="24"/>
          <w:szCs w:val="24"/>
        </w:rPr>
        <w:t xml:space="preserve">organised crime concern </w:t>
      </w:r>
      <w:proofErr w:type="gramStart"/>
      <w:r>
        <w:rPr>
          <w:sz w:val="24"/>
          <w:szCs w:val="24"/>
        </w:rPr>
        <w:t>definition;</w:t>
      </w:r>
      <w:proofErr w:type="gramEnd"/>
      <w:r>
        <w:rPr>
          <w:sz w:val="24"/>
          <w:szCs w:val="24"/>
        </w:rPr>
        <w:t xml:space="preserve"> </w:t>
      </w:r>
    </w:p>
    <w:p w14:paraId="5621E472" w14:textId="77777777" w:rsidR="00854F2D" w:rsidRDefault="00854F2D">
      <w:pPr>
        <w:jc w:val="both"/>
        <w:rPr>
          <w:sz w:val="24"/>
          <w:szCs w:val="24"/>
        </w:rPr>
      </w:pPr>
    </w:p>
    <w:p w14:paraId="6D45C3B3" w14:textId="77777777" w:rsidR="00854F2D" w:rsidRDefault="00EE29A6">
      <w:pPr>
        <w:jc w:val="both"/>
        <w:rPr>
          <w:sz w:val="24"/>
          <w:szCs w:val="24"/>
        </w:rPr>
      </w:pPr>
      <w:r>
        <w:rPr>
          <w:sz w:val="24"/>
          <w:szCs w:val="24"/>
        </w:rPr>
        <w:t xml:space="preserve">A local concern is described as people using a </w:t>
      </w:r>
      <w:r w:rsidR="00D51FFC">
        <w:rPr>
          <w:sz w:val="24"/>
          <w:szCs w:val="24"/>
        </w:rPr>
        <w:t xml:space="preserve">person with </w:t>
      </w:r>
      <w:r>
        <w:rPr>
          <w:sz w:val="24"/>
          <w:szCs w:val="24"/>
        </w:rPr>
        <w:t>vulnerab</w:t>
      </w:r>
      <w:r w:rsidR="00D51FFC">
        <w:rPr>
          <w:sz w:val="24"/>
          <w:szCs w:val="24"/>
        </w:rPr>
        <w:t>ilities</w:t>
      </w:r>
      <w:r w:rsidR="00A06525">
        <w:rPr>
          <w:sz w:val="24"/>
          <w:szCs w:val="24"/>
        </w:rPr>
        <w:t>’</w:t>
      </w:r>
      <w:r>
        <w:rPr>
          <w:sz w:val="24"/>
          <w:szCs w:val="24"/>
        </w:rPr>
        <w:t xml:space="preserve"> property to take illegal drugs, ho</w:t>
      </w:r>
      <w:r w:rsidR="0052137E">
        <w:rPr>
          <w:sz w:val="24"/>
          <w:szCs w:val="24"/>
        </w:rPr>
        <w:t>ld parties or use the property for sex work</w:t>
      </w:r>
      <w:r>
        <w:rPr>
          <w:sz w:val="24"/>
          <w:szCs w:val="24"/>
        </w:rPr>
        <w:t xml:space="preserve">. The </w:t>
      </w:r>
      <w:r w:rsidR="00D51FFC">
        <w:rPr>
          <w:sz w:val="24"/>
          <w:szCs w:val="24"/>
        </w:rPr>
        <w:t>victim (</w:t>
      </w:r>
      <w:r w:rsidRPr="006B721D">
        <w:rPr>
          <w:sz w:val="24"/>
          <w:szCs w:val="24"/>
        </w:rPr>
        <w:t xml:space="preserve">householder) </w:t>
      </w:r>
      <w:r>
        <w:rPr>
          <w:sz w:val="24"/>
          <w:szCs w:val="24"/>
        </w:rPr>
        <w:t xml:space="preserve">has no or very limited control of the visitors or what is happening at the property and often believes the perpetrators to be their friends. These types of cases can often present as an anti- social behaviour concern for the local community. </w:t>
      </w:r>
    </w:p>
    <w:p w14:paraId="2871A583" w14:textId="77777777" w:rsidR="00854F2D" w:rsidRDefault="00854F2D">
      <w:pPr>
        <w:jc w:val="both"/>
        <w:rPr>
          <w:sz w:val="24"/>
          <w:szCs w:val="24"/>
        </w:rPr>
      </w:pPr>
    </w:p>
    <w:p w14:paraId="2AE75341" w14:textId="77777777" w:rsidR="00854F2D" w:rsidRDefault="00EE29A6">
      <w:pPr>
        <w:jc w:val="both"/>
        <w:rPr>
          <w:sz w:val="24"/>
          <w:szCs w:val="24"/>
        </w:rPr>
      </w:pPr>
      <w:r>
        <w:rPr>
          <w:sz w:val="24"/>
          <w:szCs w:val="24"/>
        </w:rPr>
        <w:t xml:space="preserve">A serious </w:t>
      </w:r>
      <w:r w:rsidR="00CB071C">
        <w:rPr>
          <w:sz w:val="24"/>
          <w:szCs w:val="24"/>
        </w:rPr>
        <w:t xml:space="preserve">and </w:t>
      </w:r>
      <w:r>
        <w:rPr>
          <w:sz w:val="24"/>
          <w:szCs w:val="24"/>
        </w:rPr>
        <w:t xml:space="preserve">organised crime concern involves organised crime groups (OCGs) using a property for criminal activity. This could involve the movement, </w:t>
      </w:r>
      <w:proofErr w:type="gramStart"/>
      <w:r>
        <w:rPr>
          <w:sz w:val="24"/>
          <w:szCs w:val="24"/>
        </w:rPr>
        <w:t>sale</w:t>
      </w:r>
      <w:proofErr w:type="gramEnd"/>
      <w:r>
        <w:rPr>
          <w:sz w:val="24"/>
          <w:szCs w:val="24"/>
        </w:rPr>
        <w:t xml:space="preserve"> and distribution of drugs and/or weapons, or even as part of a chain of similar properties, all under the control of the same gang, whereby the criminal conduct moves between premises. The tenant may be exploited through violence, sex, coercion, financial </w:t>
      </w:r>
      <w:proofErr w:type="gramStart"/>
      <w:r>
        <w:rPr>
          <w:sz w:val="24"/>
          <w:szCs w:val="24"/>
        </w:rPr>
        <w:t>control</w:t>
      </w:r>
      <w:proofErr w:type="gramEnd"/>
      <w:r>
        <w:rPr>
          <w:sz w:val="24"/>
          <w:szCs w:val="24"/>
        </w:rPr>
        <w:t xml:space="preserve"> and drugs, ultimately the group gain control of the individual and the property.  </w:t>
      </w:r>
    </w:p>
    <w:p w14:paraId="0771B517" w14:textId="77777777" w:rsidR="00854F2D" w:rsidRDefault="00854F2D">
      <w:pPr>
        <w:rPr>
          <w:sz w:val="24"/>
          <w:szCs w:val="24"/>
        </w:rPr>
      </w:pPr>
    </w:p>
    <w:p w14:paraId="303CE9FB" w14:textId="77777777" w:rsidR="00854F2D" w:rsidRDefault="00854F2D">
      <w:pPr>
        <w:rPr>
          <w:b/>
          <w:sz w:val="24"/>
          <w:szCs w:val="24"/>
        </w:rPr>
      </w:pPr>
    </w:p>
    <w:p w14:paraId="2BE9059F" w14:textId="77777777" w:rsidR="00854F2D" w:rsidRDefault="00854F2D">
      <w:pPr>
        <w:rPr>
          <w:b/>
          <w:sz w:val="24"/>
          <w:szCs w:val="24"/>
        </w:rPr>
      </w:pPr>
    </w:p>
    <w:p w14:paraId="25896A86" w14:textId="77777777" w:rsidR="00854F2D" w:rsidRDefault="00854F2D">
      <w:pPr>
        <w:rPr>
          <w:b/>
          <w:sz w:val="24"/>
          <w:szCs w:val="24"/>
        </w:rPr>
      </w:pPr>
    </w:p>
    <w:p w14:paraId="23C84E47" w14:textId="77777777" w:rsidR="00854F2D" w:rsidRDefault="00EE29A6">
      <w:pPr>
        <w:rPr>
          <w:b/>
          <w:sz w:val="24"/>
          <w:szCs w:val="24"/>
        </w:rPr>
      </w:pPr>
      <w:r>
        <w:rPr>
          <w:b/>
          <w:sz w:val="24"/>
          <w:szCs w:val="24"/>
        </w:rPr>
        <w:lastRenderedPageBreak/>
        <w:t>2.0 The Signs</w:t>
      </w:r>
    </w:p>
    <w:p w14:paraId="566FCB17" w14:textId="77777777" w:rsidR="00854F2D" w:rsidRDefault="00854F2D">
      <w:pPr>
        <w:rPr>
          <w:sz w:val="24"/>
          <w:szCs w:val="24"/>
        </w:rPr>
      </w:pPr>
    </w:p>
    <w:p w14:paraId="19CF0E45" w14:textId="77777777" w:rsidR="00854F2D" w:rsidRDefault="00EE29A6">
      <w:pPr>
        <w:jc w:val="both"/>
        <w:rPr>
          <w:sz w:val="24"/>
          <w:szCs w:val="24"/>
        </w:rPr>
      </w:pPr>
      <w:r>
        <w:rPr>
          <w:sz w:val="24"/>
          <w:szCs w:val="24"/>
        </w:rPr>
        <w:t xml:space="preserve">Identification of a local or organised crime concern may begin with reports of noise nuisance and lots of comings and goings from a property; it may develop quite quickly with further reports around violence and arguing associated with the property.  The victim may be perceived as someone who ‘attracts trouble’ and has ‘brought it on themselves’ - or they may simply be seen as someone who has lost control, but with no obvious indication that it has resulted from exploitation and coercion. The victim may not recognise they are being exploited and perceive the people responsible for the exploitation as their friends. </w:t>
      </w:r>
    </w:p>
    <w:p w14:paraId="37632989" w14:textId="77777777" w:rsidR="00854F2D" w:rsidRDefault="00854F2D">
      <w:pPr>
        <w:jc w:val="both"/>
        <w:rPr>
          <w:sz w:val="24"/>
          <w:szCs w:val="24"/>
        </w:rPr>
      </w:pPr>
    </w:p>
    <w:p w14:paraId="723D36A5" w14:textId="77777777" w:rsidR="00854F2D" w:rsidRDefault="00EE29A6">
      <w:pPr>
        <w:jc w:val="both"/>
        <w:rPr>
          <w:sz w:val="24"/>
          <w:szCs w:val="24"/>
        </w:rPr>
      </w:pPr>
      <w:r>
        <w:rPr>
          <w:sz w:val="24"/>
          <w:szCs w:val="24"/>
        </w:rPr>
        <w:t xml:space="preserve">Subtle signs could involve regular visits to the property by high-end vehicles, drug use in and around the property and a perception in the community that drug dealers have taken over the address.     </w:t>
      </w:r>
    </w:p>
    <w:p w14:paraId="31665BE4" w14:textId="77777777" w:rsidR="00854F2D" w:rsidRDefault="00854F2D">
      <w:pPr>
        <w:rPr>
          <w:sz w:val="24"/>
          <w:szCs w:val="24"/>
        </w:rPr>
      </w:pPr>
    </w:p>
    <w:p w14:paraId="3EE00EB9" w14:textId="77777777" w:rsidR="00854F2D" w:rsidRDefault="00EE29A6">
      <w:pPr>
        <w:rPr>
          <w:sz w:val="24"/>
          <w:szCs w:val="24"/>
        </w:rPr>
      </w:pPr>
      <w:r>
        <w:rPr>
          <w:sz w:val="24"/>
          <w:szCs w:val="24"/>
        </w:rPr>
        <w:t>Signs a property has been targeted:</w:t>
      </w:r>
    </w:p>
    <w:p w14:paraId="34A1A154" w14:textId="77777777" w:rsidR="00854F2D" w:rsidRDefault="00854F2D">
      <w:pPr>
        <w:rPr>
          <w:sz w:val="24"/>
          <w:szCs w:val="24"/>
        </w:rPr>
      </w:pPr>
    </w:p>
    <w:p w14:paraId="37B6F05A" w14:textId="77777777" w:rsidR="00854F2D" w:rsidRPr="00EE29A6" w:rsidRDefault="00EE29A6">
      <w:pPr>
        <w:numPr>
          <w:ilvl w:val="0"/>
          <w:numId w:val="2"/>
        </w:numPr>
        <w:rPr>
          <w:sz w:val="24"/>
          <w:szCs w:val="24"/>
        </w:rPr>
      </w:pPr>
      <w:r w:rsidRPr="00EE29A6">
        <w:rPr>
          <w:sz w:val="24"/>
          <w:szCs w:val="24"/>
        </w:rPr>
        <w:t>An increase in people entering and leaving the property</w:t>
      </w:r>
    </w:p>
    <w:p w14:paraId="002F8890" w14:textId="77777777" w:rsidR="00854F2D" w:rsidRPr="00EE29A6" w:rsidRDefault="00EE29A6">
      <w:pPr>
        <w:numPr>
          <w:ilvl w:val="0"/>
          <w:numId w:val="2"/>
        </w:numPr>
        <w:rPr>
          <w:sz w:val="24"/>
          <w:szCs w:val="24"/>
        </w:rPr>
      </w:pPr>
      <w:r w:rsidRPr="00EE29A6">
        <w:rPr>
          <w:sz w:val="24"/>
          <w:szCs w:val="24"/>
        </w:rPr>
        <w:t xml:space="preserve">An increase in cars or bikes outside  </w:t>
      </w:r>
    </w:p>
    <w:p w14:paraId="3A96A3F3" w14:textId="77777777" w:rsidR="00854F2D" w:rsidRPr="00EE29A6" w:rsidRDefault="00EE29A6">
      <w:pPr>
        <w:numPr>
          <w:ilvl w:val="0"/>
          <w:numId w:val="2"/>
        </w:numPr>
        <w:rPr>
          <w:sz w:val="24"/>
          <w:szCs w:val="24"/>
        </w:rPr>
      </w:pPr>
      <w:r w:rsidRPr="00EE29A6">
        <w:rPr>
          <w:sz w:val="24"/>
          <w:szCs w:val="24"/>
        </w:rPr>
        <w:t xml:space="preserve">Possible increase in </w:t>
      </w:r>
      <w:proofErr w:type="spellStart"/>
      <w:r w:rsidRPr="00EE29A6">
        <w:rPr>
          <w:sz w:val="24"/>
          <w:szCs w:val="24"/>
        </w:rPr>
        <w:t>asb</w:t>
      </w:r>
      <w:proofErr w:type="spellEnd"/>
      <w:r w:rsidRPr="00EE29A6">
        <w:rPr>
          <w:sz w:val="24"/>
          <w:szCs w:val="24"/>
        </w:rPr>
        <w:t xml:space="preserve"> (noise, fighting, arguing etc.) </w:t>
      </w:r>
    </w:p>
    <w:p w14:paraId="401C7E7D" w14:textId="77777777" w:rsidR="00854F2D" w:rsidRPr="00EE29A6" w:rsidRDefault="00EE29A6">
      <w:pPr>
        <w:numPr>
          <w:ilvl w:val="0"/>
          <w:numId w:val="2"/>
        </w:numPr>
        <w:rPr>
          <w:sz w:val="24"/>
          <w:szCs w:val="24"/>
        </w:rPr>
      </w:pPr>
      <w:r w:rsidRPr="00EE29A6">
        <w:rPr>
          <w:sz w:val="24"/>
          <w:szCs w:val="24"/>
        </w:rPr>
        <w:t xml:space="preserve">Increasing litter outside </w:t>
      </w:r>
    </w:p>
    <w:p w14:paraId="202D6824" w14:textId="77777777" w:rsidR="00854F2D" w:rsidRPr="00EE29A6" w:rsidRDefault="00EE29A6">
      <w:pPr>
        <w:numPr>
          <w:ilvl w:val="0"/>
          <w:numId w:val="2"/>
        </w:numPr>
        <w:rPr>
          <w:sz w:val="24"/>
          <w:szCs w:val="24"/>
        </w:rPr>
      </w:pPr>
      <w:r w:rsidRPr="00EE29A6">
        <w:rPr>
          <w:sz w:val="24"/>
          <w:szCs w:val="24"/>
        </w:rPr>
        <w:t>Signs of drugs use</w:t>
      </w:r>
    </w:p>
    <w:p w14:paraId="0900E1AE" w14:textId="77777777" w:rsidR="00854F2D" w:rsidRPr="00EE29A6" w:rsidRDefault="00EE29A6">
      <w:pPr>
        <w:numPr>
          <w:ilvl w:val="0"/>
          <w:numId w:val="2"/>
        </w:numPr>
        <w:rPr>
          <w:sz w:val="24"/>
          <w:szCs w:val="24"/>
        </w:rPr>
      </w:pPr>
      <w:r w:rsidRPr="00EE29A6">
        <w:rPr>
          <w:sz w:val="24"/>
          <w:szCs w:val="24"/>
        </w:rPr>
        <w:t>Lack of engagement with support agencies</w:t>
      </w:r>
    </w:p>
    <w:p w14:paraId="01DE9752" w14:textId="77777777" w:rsidR="00854F2D" w:rsidRPr="00EE29A6" w:rsidRDefault="00EE29A6">
      <w:pPr>
        <w:numPr>
          <w:ilvl w:val="0"/>
          <w:numId w:val="2"/>
        </w:numPr>
        <w:rPr>
          <w:sz w:val="24"/>
          <w:szCs w:val="24"/>
        </w:rPr>
      </w:pPr>
      <w:r w:rsidRPr="00EE29A6">
        <w:rPr>
          <w:sz w:val="24"/>
          <w:szCs w:val="24"/>
        </w:rPr>
        <w:t>Single tenant with history of drug or alcohol dependency</w:t>
      </w:r>
    </w:p>
    <w:p w14:paraId="535FE6BA" w14:textId="77777777" w:rsidR="00854F2D" w:rsidRPr="00EE29A6" w:rsidRDefault="00EE29A6">
      <w:pPr>
        <w:numPr>
          <w:ilvl w:val="0"/>
          <w:numId w:val="2"/>
        </w:numPr>
        <w:spacing w:after="720"/>
        <w:rPr>
          <w:sz w:val="24"/>
          <w:szCs w:val="24"/>
        </w:rPr>
      </w:pPr>
      <w:r w:rsidRPr="00EE29A6">
        <w:rPr>
          <w:sz w:val="24"/>
          <w:szCs w:val="24"/>
        </w:rPr>
        <w:t>Deterioration in condition of property</w:t>
      </w:r>
    </w:p>
    <w:p w14:paraId="2123416B" w14:textId="77777777" w:rsidR="00854F2D" w:rsidRDefault="00EE29A6">
      <w:pPr>
        <w:rPr>
          <w:sz w:val="24"/>
          <w:szCs w:val="24"/>
        </w:rPr>
      </w:pPr>
      <w:r>
        <w:rPr>
          <w:sz w:val="24"/>
          <w:szCs w:val="24"/>
        </w:rPr>
        <w:t>Signs an individual has been targeted:</w:t>
      </w:r>
    </w:p>
    <w:p w14:paraId="60917A2A" w14:textId="77777777" w:rsidR="00854F2D" w:rsidRPr="006B721D" w:rsidRDefault="00854F2D">
      <w:pPr>
        <w:rPr>
          <w:sz w:val="24"/>
          <w:szCs w:val="24"/>
        </w:rPr>
      </w:pPr>
    </w:p>
    <w:p w14:paraId="4808845C" w14:textId="77777777" w:rsidR="00854F2D" w:rsidRPr="006B721D" w:rsidRDefault="00D51FFC">
      <w:pPr>
        <w:numPr>
          <w:ilvl w:val="0"/>
          <w:numId w:val="2"/>
        </w:numPr>
        <w:rPr>
          <w:sz w:val="24"/>
          <w:szCs w:val="24"/>
        </w:rPr>
      </w:pPr>
      <w:r>
        <w:rPr>
          <w:sz w:val="24"/>
          <w:szCs w:val="24"/>
        </w:rPr>
        <w:t>A</w:t>
      </w:r>
      <w:r w:rsidR="00EE29A6" w:rsidRPr="006B721D">
        <w:rPr>
          <w:sz w:val="24"/>
          <w:szCs w:val="24"/>
        </w:rPr>
        <w:t>dult (adult at risk):</w:t>
      </w:r>
    </w:p>
    <w:p w14:paraId="09CA94DE" w14:textId="77777777" w:rsidR="00854F2D" w:rsidRPr="006B721D" w:rsidRDefault="00EE29A6">
      <w:pPr>
        <w:numPr>
          <w:ilvl w:val="1"/>
          <w:numId w:val="2"/>
        </w:numPr>
        <w:rPr>
          <w:sz w:val="24"/>
          <w:szCs w:val="24"/>
        </w:rPr>
      </w:pPr>
      <w:r w:rsidRPr="006B721D">
        <w:rPr>
          <w:sz w:val="24"/>
          <w:szCs w:val="24"/>
        </w:rPr>
        <w:t>Any sudden changes in an adult’s lifestyle i</w:t>
      </w:r>
      <w:r w:rsidR="00D51FFC">
        <w:rPr>
          <w:sz w:val="24"/>
          <w:szCs w:val="24"/>
        </w:rPr>
        <w:t>.</w:t>
      </w:r>
      <w:r w:rsidRPr="006B721D">
        <w:rPr>
          <w:sz w:val="24"/>
          <w:szCs w:val="24"/>
        </w:rPr>
        <w:t>e</w:t>
      </w:r>
      <w:r w:rsidR="00D51FFC">
        <w:rPr>
          <w:sz w:val="24"/>
          <w:szCs w:val="24"/>
        </w:rPr>
        <w:t>.</w:t>
      </w:r>
      <w:r w:rsidRPr="006B721D">
        <w:rPr>
          <w:sz w:val="24"/>
          <w:szCs w:val="24"/>
        </w:rPr>
        <w:t xml:space="preserve"> self</w:t>
      </w:r>
      <w:r w:rsidR="00D51FFC">
        <w:rPr>
          <w:sz w:val="24"/>
          <w:szCs w:val="24"/>
        </w:rPr>
        <w:t>-</w:t>
      </w:r>
      <w:r w:rsidRPr="006B721D">
        <w:rPr>
          <w:sz w:val="24"/>
          <w:szCs w:val="24"/>
        </w:rPr>
        <w:t xml:space="preserve"> neglecting behaviours/ withdrawal from family members/ routines/ work</w:t>
      </w:r>
    </w:p>
    <w:p w14:paraId="3BBDBB27" w14:textId="77777777" w:rsidR="00854F2D" w:rsidRDefault="00EE29A6">
      <w:pPr>
        <w:numPr>
          <w:ilvl w:val="1"/>
          <w:numId w:val="2"/>
        </w:numPr>
        <w:rPr>
          <w:sz w:val="24"/>
          <w:szCs w:val="24"/>
        </w:rPr>
      </w:pPr>
      <w:r w:rsidRPr="006B721D">
        <w:rPr>
          <w:sz w:val="24"/>
          <w:szCs w:val="24"/>
        </w:rPr>
        <w:t>Inability to meet basic needs i</w:t>
      </w:r>
      <w:r w:rsidR="00D51FFC">
        <w:rPr>
          <w:sz w:val="24"/>
          <w:szCs w:val="24"/>
        </w:rPr>
        <w:t>.</w:t>
      </w:r>
      <w:r w:rsidRPr="006B721D">
        <w:rPr>
          <w:sz w:val="24"/>
          <w:szCs w:val="24"/>
        </w:rPr>
        <w:t>e</w:t>
      </w:r>
      <w:r w:rsidR="00D51FFC">
        <w:rPr>
          <w:sz w:val="24"/>
          <w:szCs w:val="24"/>
        </w:rPr>
        <w:t>.</w:t>
      </w:r>
      <w:r w:rsidRPr="006B721D">
        <w:rPr>
          <w:sz w:val="24"/>
          <w:szCs w:val="24"/>
        </w:rPr>
        <w:t xml:space="preserve"> </w:t>
      </w:r>
      <w:proofErr w:type="gramStart"/>
      <w:r w:rsidRPr="006B721D">
        <w:rPr>
          <w:sz w:val="24"/>
          <w:szCs w:val="24"/>
        </w:rPr>
        <w:t>lack of</w:t>
      </w:r>
      <w:proofErr w:type="gramEnd"/>
      <w:r w:rsidRPr="006B721D">
        <w:rPr>
          <w:sz w:val="24"/>
          <w:szCs w:val="24"/>
        </w:rPr>
        <w:t xml:space="preserve"> basic food/ gas/ electricity/ heating etc</w:t>
      </w:r>
      <w:r w:rsidR="00D51FFC">
        <w:rPr>
          <w:sz w:val="24"/>
          <w:szCs w:val="24"/>
        </w:rPr>
        <w:t>.</w:t>
      </w:r>
    </w:p>
    <w:p w14:paraId="78C18AFA" w14:textId="77777777" w:rsidR="00EF118D" w:rsidRPr="006B721D" w:rsidRDefault="00EF118D">
      <w:pPr>
        <w:numPr>
          <w:ilvl w:val="1"/>
          <w:numId w:val="2"/>
        </w:numPr>
        <w:rPr>
          <w:sz w:val="24"/>
          <w:szCs w:val="24"/>
        </w:rPr>
      </w:pPr>
      <w:r>
        <w:rPr>
          <w:sz w:val="24"/>
          <w:szCs w:val="24"/>
        </w:rPr>
        <w:t xml:space="preserve">Lack of personal self-care </w:t>
      </w:r>
    </w:p>
    <w:p w14:paraId="33FD816C" w14:textId="77777777" w:rsidR="00854F2D" w:rsidRPr="006B721D" w:rsidRDefault="000F476A">
      <w:pPr>
        <w:numPr>
          <w:ilvl w:val="1"/>
          <w:numId w:val="2"/>
        </w:numPr>
      </w:pPr>
      <w:r>
        <w:rPr>
          <w:sz w:val="24"/>
          <w:szCs w:val="24"/>
        </w:rPr>
        <w:t>S</w:t>
      </w:r>
      <w:r w:rsidR="00EE29A6" w:rsidRPr="006B721D">
        <w:rPr>
          <w:sz w:val="24"/>
          <w:szCs w:val="24"/>
        </w:rPr>
        <w:t>elf-harming and/or significant changes in their psychological wellbeing</w:t>
      </w:r>
    </w:p>
    <w:p w14:paraId="1F5AD597" w14:textId="77777777" w:rsidR="00854F2D" w:rsidRPr="006B721D" w:rsidRDefault="00EE29A6">
      <w:pPr>
        <w:numPr>
          <w:ilvl w:val="1"/>
          <w:numId w:val="2"/>
        </w:numPr>
        <w:rPr>
          <w:sz w:val="24"/>
          <w:szCs w:val="24"/>
        </w:rPr>
      </w:pPr>
      <w:r w:rsidRPr="006B721D">
        <w:rPr>
          <w:sz w:val="24"/>
          <w:szCs w:val="24"/>
        </w:rPr>
        <w:t>Current or historic drug/alcohol dependency issues</w:t>
      </w:r>
    </w:p>
    <w:p w14:paraId="7AC0D506" w14:textId="77777777" w:rsidR="00854F2D" w:rsidRPr="006B721D" w:rsidRDefault="00EE29A6">
      <w:pPr>
        <w:numPr>
          <w:ilvl w:val="1"/>
          <w:numId w:val="2"/>
        </w:numPr>
        <w:rPr>
          <w:sz w:val="24"/>
          <w:szCs w:val="24"/>
        </w:rPr>
      </w:pPr>
      <w:r w:rsidRPr="006B721D">
        <w:rPr>
          <w:sz w:val="24"/>
          <w:szCs w:val="24"/>
        </w:rPr>
        <w:t>Learning disability</w:t>
      </w:r>
    </w:p>
    <w:p w14:paraId="52B938D8" w14:textId="77777777" w:rsidR="00854F2D" w:rsidRPr="006B721D" w:rsidRDefault="00EE29A6">
      <w:pPr>
        <w:numPr>
          <w:ilvl w:val="1"/>
          <w:numId w:val="2"/>
        </w:numPr>
        <w:rPr>
          <w:sz w:val="24"/>
          <w:szCs w:val="24"/>
        </w:rPr>
      </w:pPr>
      <w:r w:rsidRPr="006B721D">
        <w:rPr>
          <w:sz w:val="24"/>
          <w:szCs w:val="24"/>
        </w:rPr>
        <w:t>Mental or physical health problems</w:t>
      </w:r>
    </w:p>
    <w:p w14:paraId="26C6A570" w14:textId="77777777" w:rsidR="00854F2D" w:rsidRPr="006B721D" w:rsidRDefault="00EE29A6">
      <w:pPr>
        <w:numPr>
          <w:ilvl w:val="1"/>
          <w:numId w:val="2"/>
        </w:numPr>
        <w:rPr>
          <w:sz w:val="24"/>
          <w:szCs w:val="24"/>
        </w:rPr>
      </w:pPr>
      <w:r w:rsidRPr="006B721D">
        <w:rPr>
          <w:sz w:val="24"/>
          <w:szCs w:val="24"/>
        </w:rPr>
        <w:t>Living in poverty</w:t>
      </w:r>
    </w:p>
    <w:p w14:paraId="2DC593E7" w14:textId="77777777" w:rsidR="00854F2D" w:rsidRPr="006B721D" w:rsidRDefault="00EE29A6">
      <w:pPr>
        <w:numPr>
          <w:ilvl w:val="1"/>
          <w:numId w:val="2"/>
        </w:numPr>
        <w:rPr>
          <w:sz w:val="24"/>
          <w:szCs w:val="24"/>
        </w:rPr>
      </w:pPr>
      <w:r w:rsidRPr="006B721D">
        <w:rPr>
          <w:sz w:val="24"/>
          <w:szCs w:val="24"/>
        </w:rPr>
        <w:t>Previously street homeless</w:t>
      </w:r>
    </w:p>
    <w:p w14:paraId="0FC7D312" w14:textId="77777777" w:rsidR="00854F2D" w:rsidRPr="006B721D" w:rsidRDefault="00EE29A6">
      <w:pPr>
        <w:numPr>
          <w:ilvl w:val="1"/>
          <w:numId w:val="2"/>
        </w:numPr>
        <w:rPr>
          <w:sz w:val="24"/>
          <w:szCs w:val="24"/>
        </w:rPr>
      </w:pPr>
      <w:r w:rsidRPr="006B721D">
        <w:rPr>
          <w:sz w:val="24"/>
          <w:szCs w:val="24"/>
        </w:rPr>
        <w:t>Refusing to engage with support services</w:t>
      </w:r>
    </w:p>
    <w:p w14:paraId="7FF91E52" w14:textId="77777777" w:rsidR="00854F2D" w:rsidRDefault="00EE29A6" w:rsidP="00EF118D">
      <w:pPr>
        <w:numPr>
          <w:ilvl w:val="1"/>
          <w:numId w:val="2"/>
        </w:numPr>
        <w:rPr>
          <w:sz w:val="24"/>
          <w:szCs w:val="24"/>
        </w:rPr>
      </w:pPr>
      <w:r w:rsidRPr="006B721D">
        <w:rPr>
          <w:sz w:val="24"/>
          <w:szCs w:val="24"/>
        </w:rPr>
        <w:t xml:space="preserve">Sudden change in behaviour (withdrawn, </w:t>
      </w:r>
      <w:r w:rsidR="0052137E">
        <w:rPr>
          <w:sz w:val="24"/>
          <w:szCs w:val="24"/>
        </w:rPr>
        <w:t>using</w:t>
      </w:r>
      <w:r w:rsidRPr="006B721D">
        <w:rPr>
          <w:sz w:val="24"/>
          <w:szCs w:val="24"/>
        </w:rPr>
        <w:t xml:space="preserve"> drugs etc.)</w:t>
      </w:r>
    </w:p>
    <w:p w14:paraId="130D2641" w14:textId="77777777" w:rsidR="00EF118D" w:rsidRDefault="00EE29A6">
      <w:pPr>
        <w:spacing w:after="720"/>
        <w:rPr>
          <w:color w:val="383838"/>
          <w:sz w:val="24"/>
          <w:szCs w:val="24"/>
        </w:rPr>
      </w:pPr>
      <w:r>
        <w:rPr>
          <w:b/>
          <w:color w:val="383838"/>
          <w:sz w:val="24"/>
          <w:szCs w:val="24"/>
        </w:rPr>
        <w:lastRenderedPageBreak/>
        <w:t>3.0 Partnership Working</w:t>
      </w:r>
    </w:p>
    <w:p w14:paraId="7A8145D4" w14:textId="77777777" w:rsidR="00854F2D" w:rsidRDefault="00EE29A6">
      <w:pPr>
        <w:spacing w:after="720"/>
        <w:rPr>
          <w:color w:val="383838"/>
          <w:sz w:val="24"/>
          <w:szCs w:val="24"/>
        </w:rPr>
      </w:pPr>
      <w:r>
        <w:rPr>
          <w:color w:val="383838"/>
          <w:sz w:val="24"/>
          <w:szCs w:val="24"/>
        </w:rPr>
        <w:t xml:space="preserve">The identification and response to a case of </w:t>
      </w:r>
      <w:r>
        <w:rPr>
          <w:sz w:val="24"/>
          <w:szCs w:val="24"/>
        </w:rPr>
        <w:t xml:space="preserve">criminal exploitation of a </w:t>
      </w:r>
      <w:r w:rsidR="00A06525">
        <w:rPr>
          <w:sz w:val="24"/>
          <w:szCs w:val="24"/>
        </w:rPr>
        <w:t xml:space="preserve">person who is </w:t>
      </w:r>
      <w:r>
        <w:rPr>
          <w:sz w:val="24"/>
          <w:szCs w:val="24"/>
        </w:rPr>
        <w:t xml:space="preserve">vulnerable in a </w:t>
      </w:r>
      <w:proofErr w:type="gramStart"/>
      <w:r>
        <w:rPr>
          <w:sz w:val="24"/>
          <w:szCs w:val="24"/>
        </w:rPr>
        <w:t>residential premises</w:t>
      </w:r>
      <w:proofErr w:type="gramEnd"/>
      <w:r>
        <w:rPr>
          <w:sz w:val="24"/>
          <w:szCs w:val="24"/>
        </w:rPr>
        <w:t xml:space="preserve"> relies upon multi</w:t>
      </w:r>
      <w:r w:rsidR="00A06525">
        <w:rPr>
          <w:sz w:val="24"/>
          <w:szCs w:val="24"/>
        </w:rPr>
        <w:t>-</w:t>
      </w:r>
      <w:r>
        <w:rPr>
          <w:sz w:val="24"/>
          <w:szCs w:val="24"/>
        </w:rPr>
        <w:t xml:space="preserve">agency information sharing and coordination. If an officer suspects criminal exploitation is taking place at a </w:t>
      </w:r>
      <w:proofErr w:type="gramStart"/>
      <w:r>
        <w:rPr>
          <w:sz w:val="24"/>
          <w:szCs w:val="24"/>
        </w:rPr>
        <w:t>property</w:t>
      </w:r>
      <w:proofErr w:type="gramEnd"/>
      <w:r>
        <w:rPr>
          <w:sz w:val="24"/>
          <w:szCs w:val="24"/>
        </w:rPr>
        <w:t xml:space="preserve"> they should complete the </w:t>
      </w:r>
      <w:r>
        <w:rPr>
          <w:b/>
          <w:sz w:val="24"/>
          <w:szCs w:val="24"/>
        </w:rPr>
        <w:t xml:space="preserve">Suspected Criminal Exploitation Concerns Form (Appendix 1) </w:t>
      </w:r>
      <w:r>
        <w:rPr>
          <w:sz w:val="24"/>
          <w:szCs w:val="24"/>
        </w:rPr>
        <w:t xml:space="preserve">and email it to the relevant GMP Operational Support Officer (OSO). The OSO will forward the information to the chair of the next Local Partnership Meeting (LPM). The referring officer or a colleague from that organisation should attend the LPM, when possible, to provide any further background or updated information regarding the concerns. </w:t>
      </w:r>
    </w:p>
    <w:p w14:paraId="4C60DB63" w14:textId="77777777" w:rsidR="00854F2D" w:rsidRDefault="00EE29A6">
      <w:pPr>
        <w:spacing w:after="720"/>
        <w:jc w:val="both"/>
        <w:rPr>
          <w:sz w:val="24"/>
          <w:szCs w:val="24"/>
        </w:rPr>
      </w:pPr>
      <w:r>
        <w:rPr>
          <w:sz w:val="24"/>
          <w:szCs w:val="24"/>
        </w:rPr>
        <w:t xml:space="preserve">During information sharing at the LPM a decision will be made as to whether the case requires a local or a serious organised crime response. There will be confirmation during the meeting that all appropriate referrals have been made (e.g. Adult Services). A local response will involve the chair of the LPM arranging a case conference with relevant partners and appropriate lead. If there is evidence of serious organised crime the chair of the LPM will make a referral to GMP’s Tactical Tasking and Coordination Group. This group will triage the information and either </w:t>
      </w:r>
      <w:proofErr w:type="gramStart"/>
      <w:r>
        <w:rPr>
          <w:sz w:val="24"/>
          <w:szCs w:val="24"/>
        </w:rPr>
        <w:t>refer back</w:t>
      </w:r>
      <w:proofErr w:type="gramEnd"/>
      <w:r>
        <w:rPr>
          <w:sz w:val="24"/>
          <w:szCs w:val="24"/>
        </w:rPr>
        <w:t xml:space="preserve"> to the chair of the LPM for a case conference or escalate to the Serious and Organised Crime Group. The local case conference or the Serious and Organised Crime Group will develop a case strategy and an action plan to resolve the concerns. </w:t>
      </w:r>
    </w:p>
    <w:p w14:paraId="3ACD4B18" w14:textId="77777777" w:rsidR="00854F2D" w:rsidRDefault="00EE29A6">
      <w:pPr>
        <w:spacing w:after="720"/>
        <w:jc w:val="both"/>
        <w:rPr>
          <w:sz w:val="24"/>
          <w:szCs w:val="24"/>
        </w:rPr>
      </w:pPr>
      <w:r>
        <w:rPr>
          <w:sz w:val="24"/>
          <w:szCs w:val="24"/>
        </w:rPr>
        <w:t xml:space="preserve">In urgent situations the officer should immediately arrange a case conference and not wait for the next LPM. The Council’s Community Safety Specialists can assist with bringing partners together if required. The information and action plan agreed should then be shared at the LPM. </w:t>
      </w:r>
    </w:p>
    <w:p w14:paraId="70C6A14C" w14:textId="77777777" w:rsidR="00854F2D" w:rsidRDefault="00EE29A6">
      <w:pPr>
        <w:spacing w:after="720"/>
        <w:jc w:val="both"/>
        <w:rPr>
          <w:sz w:val="24"/>
          <w:szCs w:val="24"/>
        </w:rPr>
      </w:pPr>
      <w:r>
        <w:rPr>
          <w:sz w:val="24"/>
          <w:szCs w:val="24"/>
        </w:rPr>
        <w:t xml:space="preserve">In the city centre the officer should arrange a case conference and present the case at the next weekly Integrated Neighbourhood Management meeting.  </w:t>
      </w:r>
    </w:p>
    <w:p w14:paraId="0F26C8B0" w14:textId="77777777" w:rsidR="00854F2D" w:rsidRDefault="00EE29A6">
      <w:pPr>
        <w:spacing w:after="720"/>
        <w:rPr>
          <w:sz w:val="24"/>
          <w:szCs w:val="24"/>
        </w:rPr>
      </w:pPr>
      <w:r>
        <w:rPr>
          <w:sz w:val="24"/>
          <w:szCs w:val="24"/>
        </w:rPr>
        <w:t xml:space="preserve">This partnership working process is summarised in a flow chart at </w:t>
      </w:r>
      <w:r>
        <w:rPr>
          <w:b/>
          <w:sz w:val="24"/>
          <w:szCs w:val="24"/>
        </w:rPr>
        <w:t>Appendix 2.</w:t>
      </w:r>
      <w:r>
        <w:rPr>
          <w:sz w:val="24"/>
          <w:szCs w:val="24"/>
        </w:rPr>
        <w:t xml:space="preserve"> </w:t>
      </w:r>
    </w:p>
    <w:p w14:paraId="5DEDC6F3" w14:textId="77777777" w:rsidR="00854F2D" w:rsidRPr="00CB071C" w:rsidRDefault="00EE29A6" w:rsidP="00EE29A6">
      <w:pPr>
        <w:spacing w:after="720"/>
        <w:rPr>
          <w:sz w:val="24"/>
          <w:szCs w:val="24"/>
        </w:rPr>
      </w:pPr>
      <w:r w:rsidRPr="00CB071C">
        <w:rPr>
          <w:sz w:val="24"/>
          <w:szCs w:val="24"/>
        </w:rPr>
        <w:t>In parallel to the above Manchester City Council</w:t>
      </w:r>
      <w:r w:rsidR="00CB071C" w:rsidRPr="00CB071C">
        <w:rPr>
          <w:sz w:val="24"/>
          <w:szCs w:val="24"/>
        </w:rPr>
        <w:t>’</w:t>
      </w:r>
      <w:r w:rsidRPr="00CB071C">
        <w:rPr>
          <w:sz w:val="24"/>
          <w:szCs w:val="24"/>
        </w:rPr>
        <w:t xml:space="preserve">s Adult Safeguarding Procedures S42 need to be followed and if required the use of the </w:t>
      </w:r>
      <w:proofErr w:type="gramStart"/>
      <w:r w:rsidRPr="00CB071C">
        <w:rPr>
          <w:sz w:val="24"/>
          <w:szCs w:val="24"/>
        </w:rPr>
        <w:t>High Risk</w:t>
      </w:r>
      <w:proofErr w:type="gramEnd"/>
      <w:r w:rsidRPr="00CB071C">
        <w:rPr>
          <w:sz w:val="24"/>
          <w:szCs w:val="24"/>
        </w:rPr>
        <w:t xml:space="preserve"> Protocol Model/ S11 2(b) Care Act 2014.</w:t>
      </w:r>
    </w:p>
    <w:p w14:paraId="05F64F44" w14:textId="77777777" w:rsidR="00854F2D" w:rsidRDefault="00EE29A6">
      <w:pPr>
        <w:rPr>
          <w:b/>
          <w:sz w:val="24"/>
          <w:szCs w:val="24"/>
        </w:rPr>
      </w:pPr>
      <w:r>
        <w:rPr>
          <w:b/>
          <w:sz w:val="24"/>
          <w:szCs w:val="24"/>
        </w:rPr>
        <w:lastRenderedPageBreak/>
        <w:t>4.0 Tools and Powers</w:t>
      </w:r>
    </w:p>
    <w:p w14:paraId="554BA843" w14:textId="77777777" w:rsidR="00854F2D" w:rsidRDefault="00854F2D">
      <w:pPr>
        <w:rPr>
          <w:sz w:val="24"/>
          <w:szCs w:val="24"/>
        </w:rPr>
      </w:pPr>
    </w:p>
    <w:p w14:paraId="5282F3E5" w14:textId="77777777" w:rsidR="00854F2D" w:rsidRDefault="00EE29A6">
      <w:pPr>
        <w:rPr>
          <w:sz w:val="24"/>
          <w:szCs w:val="24"/>
          <w:u w:val="single"/>
        </w:rPr>
      </w:pPr>
      <w:r>
        <w:rPr>
          <w:sz w:val="24"/>
          <w:szCs w:val="24"/>
          <w:u w:val="single"/>
        </w:rPr>
        <w:t>Visit / Engage</w:t>
      </w:r>
    </w:p>
    <w:p w14:paraId="04D38511" w14:textId="77777777" w:rsidR="00854F2D" w:rsidRDefault="00854F2D">
      <w:pPr>
        <w:rPr>
          <w:sz w:val="24"/>
          <w:szCs w:val="24"/>
        </w:rPr>
      </w:pPr>
    </w:p>
    <w:p w14:paraId="41A48DBB" w14:textId="77777777" w:rsidR="00854F2D" w:rsidRDefault="00EE29A6">
      <w:pPr>
        <w:jc w:val="both"/>
        <w:rPr>
          <w:sz w:val="24"/>
          <w:szCs w:val="24"/>
        </w:rPr>
      </w:pPr>
      <w:r>
        <w:rPr>
          <w:sz w:val="24"/>
          <w:szCs w:val="24"/>
        </w:rPr>
        <w:t xml:space="preserve">Any agency that has concerns about a case of this nature should visit the premises and try to engage with the tenant. It may be that a confidential and safe conversation cannot take place at the property due to the presence of others so they should be invited to meet at another location away from the address or the individuals should be asked to leave. If the tenant has a support worker, they should be invited to attend the meeting. Although the situation may first be reported as anti-social behaviour at the property and therefore the tenant considered as “perpetrator” of </w:t>
      </w:r>
      <w:proofErr w:type="spellStart"/>
      <w:r>
        <w:rPr>
          <w:sz w:val="24"/>
          <w:szCs w:val="24"/>
        </w:rPr>
        <w:t>asb</w:t>
      </w:r>
      <w:proofErr w:type="spellEnd"/>
      <w:r>
        <w:rPr>
          <w:sz w:val="24"/>
          <w:szCs w:val="24"/>
        </w:rPr>
        <w:t xml:space="preserve">, the officer should consider the tenant as a potential victim and explore support options. The tenant should be given the opportunity to share their views and wishes regarding the situation. Options may involve moving a </w:t>
      </w:r>
      <w:r w:rsidR="00A06525">
        <w:rPr>
          <w:sz w:val="24"/>
          <w:szCs w:val="24"/>
        </w:rPr>
        <w:t>person who is vulnerable</w:t>
      </w:r>
      <w:r>
        <w:rPr>
          <w:sz w:val="24"/>
          <w:szCs w:val="24"/>
        </w:rPr>
        <w:t xml:space="preserve"> to supported accommodation, putting in target hardening measures, swiftly addressing any sudden deterioration in mental health and support needs and/or use of ASB powers. </w:t>
      </w:r>
    </w:p>
    <w:p w14:paraId="60DE0D62" w14:textId="77777777" w:rsidR="00854F2D" w:rsidRDefault="00854F2D">
      <w:pPr>
        <w:rPr>
          <w:i/>
          <w:sz w:val="24"/>
          <w:szCs w:val="24"/>
        </w:rPr>
      </w:pPr>
    </w:p>
    <w:p w14:paraId="41B44942" w14:textId="77777777" w:rsidR="00854F2D" w:rsidRDefault="00854F2D">
      <w:pPr>
        <w:rPr>
          <w:sz w:val="24"/>
          <w:szCs w:val="24"/>
        </w:rPr>
      </w:pPr>
    </w:p>
    <w:p w14:paraId="3C6B4EF4" w14:textId="77777777" w:rsidR="00854F2D" w:rsidRDefault="00EE29A6">
      <w:pPr>
        <w:rPr>
          <w:b/>
          <w:sz w:val="24"/>
          <w:szCs w:val="24"/>
          <w:u w:val="single"/>
        </w:rPr>
      </w:pPr>
      <w:r>
        <w:rPr>
          <w:b/>
          <w:sz w:val="24"/>
          <w:szCs w:val="24"/>
          <w:u w:val="single"/>
        </w:rPr>
        <w:t>4.1 ASB, Crime and Policing Act 2014</w:t>
      </w:r>
    </w:p>
    <w:p w14:paraId="7BC0C8A5" w14:textId="77777777" w:rsidR="00854F2D" w:rsidRDefault="00854F2D">
      <w:pPr>
        <w:rPr>
          <w:sz w:val="24"/>
          <w:szCs w:val="24"/>
          <w:u w:val="single"/>
        </w:rPr>
      </w:pPr>
    </w:p>
    <w:p w14:paraId="2DDE5243" w14:textId="77777777" w:rsidR="00854F2D" w:rsidRDefault="00EE29A6">
      <w:pPr>
        <w:rPr>
          <w:sz w:val="24"/>
          <w:szCs w:val="24"/>
          <w:u w:val="single"/>
        </w:rPr>
      </w:pPr>
      <w:r>
        <w:rPr>
          <w:sz w:val="24"/>
          <w:szCs w:val="24"/>
          <w:u w:val="single"/>
        </w:rPr>
        <w:t>Injunctions</w:t>
      </w:r>
    </w:p>
    <w:p w14:paraId="4506929B" w14:textId="77777777" w:rsidR="00854F2D" w:rsidRDefault="00854F2D">
      <w:pPr>
        <w:rPr>
          <w:sz w:val="24"/>
          <w:szCs w:val="24"/>
          <w:u w:val="single"/>
        </w:rPr>
      </w:pPr>
    </w:p>
    <w:p w14:paraId="28331BFA" w14:textId="77777777" w:rsidR="00854F2D" w:rsidRDefault="00EE29A6">
      <w:pPr>
        <w:rPr>
          <w:sz w:val="24"/>
          <w:szCs w:val="24"/>
        </w:rPr>
      </w:pPr>
      <w:r>
        <w:rPr>
          <w:sz w:val="24"/>
          <w:szCs w:val="24"/>
        </w:rPr>
        <w:t>Who can use them?</w:t>
      </w:r>
    </w:p>
    <w:p w14:paraId="4BC50D3A" w14:textId="77777777" w:rsidR="00854F2D" w:rsidRDefault="00EE29A6">
      <w:pPr>
        <w:rPr>
          <w:sz w:val="24"/>
          <w:szCs w:val="24"/>
          <w:u w:val="single"/>
        </w:rPr>
      </w:pPr>
      <w:r>
        <w:rPr>
          <w:sz w:val="24"/>
          <w:szCs w:val="24"/>
        </w:rPr>
        <w:t>Housing Provider, Council, Police</w:t>
      </w:r>
    </w:p>
    <w:p w14:paraId="619947E1" w14:textId="77777777" w:rsidR="00854F2D" w:rsidRDefault="00854F2D">
      <w:pPr>
        <w:rPr>
          <w:sz w:val="24"/>
          <w:szCs w:val="24"/>
          <w:u w:val="single"/>
        </w:rPr>
      </w:pPr>
    </w:p>
    <w:p w14:paraId="50676C76" w14:textId="77777777" w:rsidR="00854F2D" w:rsidRDefault="00EE29A6">
      <w:pPr>
        <w:jc w:val="both"/>
        <w:rPr>
          <w:sz w:val="24"/>
          <w:szCs w:val="24"/>
        </w:rPr>
      </w:pPr>
      <w:r>
        <w:rPr>
          <w:sz w:val="24"/>
          <w:szCs w:val="24"/>
        </w:rPr>
        <w:t xml:space="preserve">If you </w:t>
      </w:r>
      <w:proofErr w:type="gramStart"/>
      <w:r>
        <w:rPr>
          <w:sz w:val="24"/>
          <w:szCs w:val="24"/>
        </w:rPr>
        <w:t>are able to</w:t>
      </w:r>
      <w:proofErr w:type="gramEnd"/>
      <w:r>
        <w:rPr>
          <w:sz w:val="24"/>
          <w:szCs w:val="24"/>
        </w:rPr>
        <w:t xml:space="preserve"> establish who the perpetrators are, then you may be in a position to use the Civil Injunction to exclude them from the property/area and protect the tenant.  You could do this with or without the support of the tenant, based on neighbourhood evidence (which can be hearsay).  Where there is a significant risk of harm, then this can be a very swift method of addressing the problem. It may be as a first step that the most appropriate course of action is to warn the visitors to the property about their behaviour. Individuals can be formally required to engage with ‘positive requirements’ included in an Injunction. When there is </w:t>
      </w:r>
      <w:proofErr w:type="gramStart"/>
      <w:r>
        <w:rPr>
          <w:sz w:val="24"/>
          <w:szCs w:val="24"/>
        </w:rPr>
        <w:t>a large number of</w:t>
      </w:r>
      <w:proofErr w:type="gramEnd"/>
      <w:r>
        <w:rPr>
          <w:sz w:val="24"/>
          <w:szCs w:val="24"/>
        </w:rPr>
        <w:t xml:space="preserve"> people frequenting the premises and the identity of all the perpetrators cannot be confirmed, it may be possible to issue an Injunction against named and “persons unknown” dependent upon the available evidence. </w:t>
      </w:r>
    </w:p>
    <w:p w14:paraId="2AB8D006" w14:textId="77777777" w:rsidR="00854F2D" w:rsidRDefault="00854F2D">
      <w:pPr>
        <w:jc w:val="both"/>
        <w:rPr>
          <w:sz w:val="24"/>
          <w:szCs w:val="24"/>
        </w:rPr>
      </w:pPr>
    </w:p>
    <w:p w14:paraId="0F1131E7" w14:textId="77777777" w:rsidR="00854F2D" w:rsidRDefault="00854F2D">
      <w:pPr>
        <w:rPr>
          <w:sz w:val="24"/>
          <w:szCs w:val="24"/>
          <w:u w:val="single"/>
        </w:rPr>
      </w:pPr>
    </w:p>
    <w:p w14:paraId="21B4157B" w14:textId="77777777" w:rsidR="00854F2D" w:rsidRDefault="00EE29A6">
      <w:pPr>
        <w:rPr>
          <w:sz w:val="24"/>
          <w:szCs w:val="24"/>
          <w:u w:val="single"/>
        </w:rPr>
      </w:pPr>
      <w:r>
        <w:rPr>
          <w:sz w:val="24"/>
          <w:szCs w:val="24"/>
          <w:u w:val="single"/>
        </w:rPr>
        <w:t>Community Protection Notices</w:t>
      </w:r>
    </w:p>
    <w:p w14:paraId="14A8C9C2" w14:textId="77777777" w:rsidR="00854F2D" w:rsidRDefault="00854F2D">
      <w:pPr>
        <w:rPr>
          <w:sz w:val="24"/>
          <w:szCs w:val="24"/>
          <w:u w:val="single"/>
        </w:rPr>
      </w:pPr>
    </w:p>
    <w:p w14:paraId="2A50C230" w14:textId="77777777" w:rsidR="00854F2D" w:rsidRDefault="00EE29A6">
      <w:pPr>
        <w:rPr>
          <w:sz w:val="24"/>
          <w:szCs w:val="24"/>
        </w:rPr>
      </w:pPr>
      <w:r>
        <w:rPr>
          <w:sz w:val="24"/>
          <w:szCs w:val="24"/>
        </w:rPr>
        <w:t>Who can use them?</w:t>
      </w:r>
    </w:p>
    <w:p w14:paraId="77367371" w14:textId="77777777" w:rsidR="00854F2D" w:rsidRDefault="00EE29A6">
      <w:pPr>
        <w:rPr>
          <w:sz w:val="24"/>
          <w:szCs w:val="24"/>
        </w:rPr>
      </w:pPr>
      <w:r>
        <w:rPr>
          <w:sz w:val="24"/>
          <w:szCs w:val="24"/>
        </w:rPr>
        <w:t>Housing provider (if given delegated authority), Council, Police</w:t>
      </w:r>
    </w:p>
    <w:p w14:paraId="7EF7A53E" w14:textId="77777777" w:rsidR="00854F2D" w:rsidRDefault="00854F2D">
      <w:pPr>
        <w:rPr>
          <w:sz w:val="24"/>
          <w:szCs w:val="24"/>
          <w:u w:val="single"/>
        </w:rPr>
      </w:pPr>
    </w:p>
    <w:p w14:paraId="7D8B2AA3" w14:textId="77777777" w:rsidR="00854F2D" w:rsidRDefault="00EE29A6">
      <w:pPr>
        <w:jc w:val="both"/>
        <w:rPr>
          <w:sz w:val="24"/>
          <w:szCs w:val="24"/>
        </w:rPr>
      </w:pPr>
      <w:r>
        <w:rPr>
          <w:sz w:val="24"/>
          <w:szCs w:val="24"/>
        </w:rPr>
        <w:lastRenderedPageBreak/>
        <w:t xml:space="preserve">Can be issued against individuals (16 years plus) who have been identified causing </w:t>
      </w:r>
      <w:proofErr w:type="spellStart"/>
      <w:r>
        <w:rPr>
          <w:sz w:val="24"/>
          <w:szCs w:val="24"/>
        </w:rPr>
        <w:t>asb</w:t>
      </w:r>
      <w:proofErr w:type="spellEnd"/>
      <w:r>
        <w:rPr>
          <w:sz w:val="24"/>
          <w:szCs w:val="24"/>
        </w:rPr>
        <w:t xml:space="preserve"> in the area. The legal test requires evidence of their behaviour having a detrimental effect on the quality of life of those in the locality, which is persistent or continuing nature; and unreasonable.  Individuals need to be warned first and this warning can include an exclusion area dependent upon the evidence. If the warning is breached a CPN can be issued in the same terms.  Breach of a CPN is a fine up to £100 or prosecution resulting in a criminal conviction and a fine up to £2,500. An officer will consider any psychological or physical harm to others when determining </w:t>
      </w:r>
      <w:proofErr w:type="gramStart"/>
      <w:r>
        <w:rPr>
          <w:sz w:val="24"/>
          <w:szCs w:val="24"/>
        </w:rPr>
        <w:t>whether or not</w:t>
      </w:r>
      <w:proofErr w:type="gramEnd"/>
      <w:r>
        <w:rPr>
          <w:sz w:val="24"/>
          <w:szCs w:val="24"/>
        </w:rPr>
        <w:t xml:space="preserve"> a CPN is the most appropriate power. </w:t>
      </w:r>
    </w:p>
    <w:p w14:paraId="5EEFBDCD" w14:textId="77777777" w:rsidR="00854F2D" w:rsidRDefault="00854F2D">
      <w:pPr>
        <w:rPr>
          <w:sz w:val="24"/>
          <w:szCs w:val="24"/>
        </w:rPr>
      </w:pPr>
    </w:p>
    <w:p w14:paraId="2E5154CA" w14:textId="77777777" w:rsidR="00854F2D" w:rsidRDefault="00EE29A6">
      <w:pPr>
        <w:rPr>
          <w:sz w:val="24"/>
          <w:szCs w:val="24"/>
          <w:u w:val="single"/>
        </w:rPr>
      </w:pPr>
      <w:r>
        <w:rPr>
          <w:sz w:val="24"/>
          <w:szCs w:val="24"/>
          <w:u w:val="single"/>
        </w:rPr>
        <w:t>Closure Order</w:t>
      </w:r>
    </w:p>
    <w:p w14:paraId="012E91C5" w14:textId="77777777" w:rsidR="00854F2D" w:rsidRDefault="00854F2D">
      <w:pPr>
        <w:rPr>
          <w:sz w:val="24"/>
          <w:szCs w:val="24"/>
        </w:rPr>
      </w:pPr>
    </w:p>
    <w:p w14:paraId="729AD182" w14:textId="77777777" w:rsidR="00854F2D" w:rsidRDefault="00EE29A6">
      <w:pPr>
        <w:rPr>
          <w:sz w:val="24"/>
          <w:szCs w:val="24"/>
        </w:rPr>
      </w:pPr>
      <w:r>
        <w:rPr>
          <w:sz w:val="24"/>
          <w:szCs w:val="24"/>
        </w:rPr>
        <w:t>Who can use them?</w:t>
      </w:r>
    </w:p>
    <w:p w14:paraId="3864691B" w14:textId="77777777" w:rsidR="00854F2D" w:rsidRDefault="00EE29A6">
      <w:pPr>
        <w:rPr>
          <w:sz w:val="24"/>
          <w:szCs w:val="24"/>
        </w:rPr>
      </w:pPr>
      <w:r>
        <w:rPr>
          <w:sz w:val="24"/>
          <w:szCs w:val="24"/>
        </w:rPr>
        <w:t>Council, Police</w:t>
      </w:r>
    </w:p>
    <w:p w14:paraId="7F210001" w14:textId="77777777" w:rsidR="00854F2D" w:rsidRDefault="00854F2D">
      <w:pPr>
        <w:rPr>
          <w:sz w:val="24"/>
          <w:szCs w:val="24"/>
        </w:rPr>
      </w:pPr>
    </w:p>
    <w:p w14:paraId="300A2658" w14:textId="77777777" w:rsidR="00854F2D" w:rsidRDefault="00EE29A6">
      <w:pPr>
        <w:jc w:val="both"/>
        <w:rPr>
          <w:sz w:val="24"/>
          <w:szCs w:val="24"/>
        </w:rPr>
      </w:pPr>
      <w:r>
        <w:rPr>
          <w:sz w:val="24"/>
          <w:szCs w:val="24"/>
        </w:rPr>
        <w:t xml:space="preserve">The purpose of the Closure Order is to allow the Police or Council to quickly close premises which are being used, or likely soon to be used, to commit nuisance or disorder.  A Closure Order would close the premises down for a minimum of three months and would normally prohibit anyone from going into the premises.  However, discretion can be </w:t>
      </w:r>
      <w:proofErr w:type="gramStart"/>
      <w:r>
        <w:rPr>
          <w:sz w:val="24"/>
          <w:szCs w:val="24"/>
        </w:rPr>
        <w:t>applied</w:t>
      </w:r>
      <w:proofErr w:type="gramEnd"/>
      <w:r>
        <w:rPr>
          <w:sz w:val="24"/>
          <w:szCs w:val="24"/>
        </w:rPr>
        <w:t xml:space="preserve"> and the power can be used to allow the tenant to remain living at the address and make it an offence for guests/visitors to go to the premises.  Due to the complex nature of ‘cuckooing’ cases, and the potential impact this would have on the victim, this power must be used carefully and together with a housing provider when the tenant is living in a social housing property. In most cases officers will try to resolve the situation in alternative ways prior to considering an application for a Closure Order. </w:t>
      </w:r>
    </w:p>
    <w:p w14:paraId="106DBABD" w14:textId="77777777" w:rsidR="00854F2D" w:rsidRDefault="00854F2D">
      <w:pPr>
        <w:rPr>
          <w:sz w:val="24"/>
          <w:szCs w:val="24"/>
        </w:rPr>
      </w:pPr>
    </w:p>
    <w:p w14:paraId="5CA1A40C" w14:textId="77777777" w:rsidR="00854F2D" w:rsidRDefault="00EE29A6">
      <w:pPr>
        <w:rPr>
          <w:sz w:val="24"/>
          <w:szCs w:val="24"/>
          <w:u w:val="single"/>
        </w:rPr>
      </w:pPr>
      <w:r>
        <w:rPr>
          <w:sz w:val="24"/>
          <w:szCs w:val="24"/>
          <w:u w:val="single"/>
        </w:rPr>
        <w:t>Criminal Behaviour Order</w:t>
      </w:r>
    </w:p>
    <w:p w14:paraId="401F53D3" w14:textId="77777777" w:rsidR="00854F2D" w:rsidRDefault="00854F2D">
      <w:pPr>
        <w:rPr>
          <w:sz w:val="24"/>
          <w:szCs w:val="24"/>
          <w:u w:val="single"/>
        </w:rPr>
      </w:pPr>
    </w:p>
    <w:p w14:paraId="0CDF9BF9" w14:textId="77777777" w:rsidR="00854F2D" w:rsidRDefault="00EE29A6">
      <w:pPr>
        <w:rPr>
          <w:sz w:val="24"/>
          <w:szCs w:val="24"/>
        </w:rPr>
      </w:pPr>
      <w:r>
        <w:rPr>
          <w:sz w:val="24"/>
          <w:szCs w:val="24"/>
        </w:rPr>
        <w:t>Who can use them?</w:t>
      </w:r>
    </w:p>
    <w:p w14:paraId="796F5C85" w14:textId="77777777" w:rsidR="00854F2D" w:rsidRDefault="00EE29A6">
      <w:pPr>
        <w:rPr>
          <w:sz w:val="24"/>
          <w:szCs w:val="24"/>
        </w:rPr>
      </w:pPr>
      <w:r>
        <w:rPr>
          <w:sz w:val="24"/>
          <w:szCs w:val="24"/>
        </w:rPr>
        <w:t>GMP or Council request to CPS</w:t>
      </w:r>
    </w:p>
    <w:p w14:paraId="403D5BF1" w14:textId="77777777" w:rsidR="00854F2D" w:rsidRDefault="00854F2D">
      <w:pPr>
        <w:rPr>
          <w:sz w:val="24"/>
          <w:szCs w:val="24"/>
        </w:rPr>
      </w:pPr>
    </w:p>
    <w:p w14:paraId="0CFD0FAF" w14:textId="77777777" w:rsidR="00854F2D" w:rsidRDefault="00EE29A6">
      <w:pPr>
        <w:jc w:val="both"/>
        <w:rPr>
          <w:sz w:val="24"/>
          <w:szCs w:val="24"/>
        </w:rPr>
      </w:pPr>
      <w:r>
        <w:rPr>
          <w:sz w:val="24"/>
          <w:szCs w:val="24"/>
        </w:rPr>
        <w:t xml:space="preserve">Issued by any criminal court against a person who has been convicted of an offence to tackle the most persistently anti-social individuals who are also engaged in criminal activity. A CBO can prohibit behaviour (and exclude individuals from areas where they have caused ASB) and address underlying drivers of criminal offending by including positive requirements within the order. The individual can be formally required to engage with services such as substance misuse providers. </w:t>
      </w:r>
    </w:p>
    <w:p w14:paraId="634F6BF6" w14:textId="77777777" w:rsidR="00854F2D" w:rsidRDefault="00854F2D">
      <w:pPr>
        <w:rPr>
          <w:sz w:val="24"/>
          <w:szCs w:val="24"/>
        </w:rPr>
      </w:pPr>
    </w:p>
    <w:p w14:paraId="78EDAFD4" w14:textId="77777777" w:rsidR="00854F2D" w:rsidRDefault="00EE29A6">
      <w:pPr>
        <w:rPr>
          <w:sz w:val="24"/>
          <w:szCs w:val="24"/>
          <w:u w:val="single"/>
        </w:rPr>
      </w:pPr>
      <w:r>
        <w:rPr>
          <w:sz w:val="24"/>
          <w:szCs w:val="24"/>
          <w:u w:val="single"/>
        </w:rPr>
        <w:t>Dispersal Powers</w:t>
      </w:r>
    </w:p>
    <w:p w14:paraId="517F54B2" w14:textId="77777777" w:rsidR="00854F2D" w:rsidRDefault="00854F2D">
      <w:pPr>
        <w:rPr>
          <w:sz w:val="24"/>
          <w:szCs w:val="24"/>
          <w:u w:val="single"/>
        </w:rPr>
      </w:pPr>
    </w:p>
    <w:p w14:paraId="1CE11419" w14:textId="77777777" w:rsidR="00854F2D" w:rsidRDefault="00EE29A6">
      <w:pPr>
        <w:rPr>
          <w:sz w:val="24"/>
          <w:szCs w:val="24"/>
        </w:rPr>
      </w:pPr>
      <w:r>
        <w:rPr>
          <w:sz w:val="24"/>
          <w:szCs w:val="24"/>
        </w:rPr>
        <w:t>Who can use them?</w:t>
      </w:r>
    </w:p>
    <w:p w14:paraId="01CCB7FC" w14:textId="77777777" w:rsidR="00854F2D" w:rsidRDefault="00EE29A6">
      <w:pPr>
        <w:rPr>
          <w:sz w:val="24"/>
          <w:szCs w:val="24"/>
        </w:rPr>
      </w:pPr>
      <w:r>
        <w:rPr>
          <w:sz w:val="24"/>
          <w:szCs w:val="24"/>
        </w:rPr>
        <w:t>Police</w:t>
      </w:r>
    </w:p>
    <w:p w14:paraId="25BAFB2A" w14:textId="77777777" w:rsidR="00854F2D" w:rsidRDefault="00854F2D">
      <w:pPr>
        <w:rPr>
          <w:sz w:val="24"/>
          <w:szCs w:val="24"/>
          <w:u w:val="single"/>
        </w:rPr>
      </w:pPr>
    </w:p>
    <w:p w14:paraId="11425214" w14:textId="77777777" w:rsidR="00854F2D" w:rsidRDefault="00EE29A6">
      <w:pPr>
        <w:jc w:val="both"/>
        <w:rPr>
          <w:sz w:val="24"/>
          <w:szCs w:val="24"/>
          <w:u w:val="single"/>
        </w:rPr>
      </w:pPr>
      <w:r>
        <w:rPr>
          <w:sz w:val="24"/>
          <w:szCs w:val="24"/>
        </w:rPr>
        <w:lastRenderedPageBreak/>
        <w:t>Authorised by a rank of at least Inspector, direction given by uniformed constable, to a person who has or is likely to contribute to the public being harassed, alarmed or distressed in a public place or to reduce the likelihood of crime in the locality. Lasts for up to 48 hours.</w:t>
      </w:r>
    </w:p>
    <w:p w14:paraId="38538F40" w14:textId="77777777" w:rsidR="00854F2D" w:rsidRDefault="00854F2D">
      <w:pPr>
        <w:rPr>
          <w:sz w:val="24"/>
          <w:szCs w:val="24"/>
        </w:rPr>
      </w:pPr>
    </w:p>
    <w:p w14:paraId="78AB56C0" w14:textId="77777777" w:rsidR="00854F2D" w:rsidRDefault="00EE29A6">
      <w:pPr>
        <w:shd w:val="clear" w:color="auto" w:fill="FFFFFF"/>
        <w:rPr>
          <w:b/>
          <w:sz w:val="24"/>
          <w:szCs w:val="24"/>
          <w:u w:val="single"/>
        </w:rPr>
      </w:pPr>
      <w:r>
        <w:rPr>
          <w:b/>
          <w:sz w:val="24"/>
          <w:szCs w:val="24"/>
          <w:u w:val="single"/>
        </w:rPr>
        <w:t xml:space="preserve">4.2 Criminal Offences (police powers only) </w:t>
      </w:r>
    </w:p>
    <w:p w14:paraId="602BEF0C" w14:textId="77777777" w:rsidR="00854F2D" w:rsidRDefault="00854F2D">
      <w:pPr>
        <w:rPr>
          <w:sz w:val="24"/>
          <w:szCs w:val="24"/>
        </w:rPr>
      </w:pPr>
    </w:p>
    <w:p w14:paraId="107E7D66" w14:textId="77777777" w:rsidR="00854F2D" w:rsidRDefault="00EE29A6">
      <w:pPr>
        <w:rPr>
          <w:sz w:val="24"/>
          <w:szCs w:val="24"/>
        </w:rPr>
      </w:pPr>
      <w:r>
        <w:rPr>
          <w:sz w:val="24"/>
          <w:szCs w:val="24"/>
        </w:rPr>
        <w:t>Police Protection – S46 Children Act</w:t>
      </w:r>
    </w:p>
    <w:p w14:paraId="5F9D63F5" w14:textId="77777777" w:rsidR="00854F2D" w:rsidRDefault="00EE29A6">
      <w:pPr>
        <w:rPr>
          <w:sz w:val="24"/>
          <w:szCs w:val="24"/>
        </w:rPr>
      </w:pPr>
      <w:r>
        <w:rPr>
          <w:sz w:val="24"/>
          <w:szCs w:val="24"/>
        </w:rPr>
        <w:t>Provides the police with the power to remove children into police protection if they are at risk of significant harm.</w:t>
      </w:r>
    </w:p>
    <w:p w14:paraId="341086CC" w14:textId="77777777" w:rsidR="00854F2D" w:rsidRDefault="00854F2D">
      <w:pPr>
        <w:rPr>
          <w:sz w:val="24"/>
          <w:szCs w:val="24"/>
        </w:rPr>
      </w:pPr>
    </w:p>
    <w:p w14:paraId="790FFCF3" w14:textId="77777777" w:rsidR="00854F2D" w:rsidRDefault="00EE29A6">
      <w:pPr>
        <w:rPr>
          <w:sz w:val="24"/>
          <w:szCs w:val="24"/>
        </w:rPr>
      </w:pPr>
      <w:r>
        <w:rPr>
          <w:sz w:val="24"/>
          <w:szCs w:val="24"/>
        </w:rPr>
        <w:t>S152 Criminal Justice Act 1988</w:t>
      </w:r>
    </w:p>
    <w:p w14:paraId="7567E2FF" w14:textId="77777777" w:rsidR="00854F2D" w:rsidRDefault="00EE29A6">
      <w:pPr>
        <w:jc w:val="both"/>
        <w:rPr>
          <w:sz w:val="24"/>
          <w:szCs w:val="24"/>
        </w:rPr>
      </w:pPr>
      <w:r>
        <w:rPr>
          <w:sz w:val="24"/>
          <w:szCs w:val="24"/>
        </w:rPr>
        <w:t>Legislation to tackle d</w:t>
      </w:r>
      <w:r w:rsidR="0001159B">
        <w:rPr>
          <w:sz w:val="24"/>
          <w:szCs w:val="24"/>
        </w:rPr>
        <w:t>rug ‘swallowers’ and ‘pluggers’ (people who conceal drugs internally).</w:t>
      </w:r>
      <w:r>
        <w:rPr>
          <w:sz w:val="24"/>
          <w:szCs w:val="24"/>
        </w:rPr>
        <w:t xml:space="preserve"> Courts can detain for up to 192</w:t>
      </w:r>
      <w:r w:rsidR="00C1111D">
        <w:rPr>
          <w:sz w:val="24"/>
          <w:szCs w:val="24"/>
        </w:rPr>
        <w:t xml:space="preserve"> </w:t>
      </w:r>
      <w:r>
        <w:rPr>
          <w:sz w:val="24"/>
          <w:szCs w:val="24"/>
        </w:rPr>
        <w:t>h</w:t>
      </w:r>
      <w:r w:rsidR="00C1111D">
        <w:rPr>
          <w:sz w:val="24"/>
          <w:szCs w:val="24"/>
        </w:rPr>
        <w:t>ou</w:t>
      </w:r>
      <w:r>
        <w:rPr>
          <w:sz w:val="24"/>
          <w:szCs w:val="24"/>
        </w:rPr>
        <w:t>rs (8 days) once the suspect has been charged with a drugs offence, including simple possession.</w:t>
      </w:r>
    </w:p>
    <w:p w14:paraId="2D7C400E" w14:textId="77777777" w:rsidR="00854F2D" w:rsidRDefault="00854F2D">
      <w:pPr>
        <w:rPr>
          <w:sz w:val="24"/>
          <w:szCs w:val="24"/>
        </w:rPr>
      </w:pPr>
    </w:p>
    <w:p w14:paraId="12B236D3" w14:textId="77777777" w:rsidR="00854F2D" w:rsidRDefault="00EE29A6">
      <w:pPr>
        <w:rPr>
          <w:sz w:val="24"/>
          <w:szCs w:val="24"/>
        </w:rPr>
      </w:pPr>
      <w:r>
        <w:rPr>
          <w:sz w:val="24"/>
          <w:szCs w:val="24"/>
        </w:rPr>
        <w:t>Modern Slavery Act 2015</w:t>
      </w:r>
    </w:p>
    <w:p w14:paraId="59EDF90B" w14:textId="77777777" w:rsidR="00854F2D" w:rsidRDefault="00EE29A6">
      <w:pPr>
        <w:jc w:val="both"/>
        <w:rPr>
          <w:sz w:val="24"/>
          <w:szCs w:val="24"/>
        </w:rPr>
      </w:pPr>
      <w:r>
        <w:rPr>
          <w:sz w:val="24"/>
          <w:szCs w:val="24"/>
        </w:rPr>
        <w:t>Created offences of modern slavery and human trafficking where victims have been exploited. (Runners and cuckooed individuals may be victims.) Use of this legislation must be carefully considered with early liaison with CPS. The ‘National Referral Mechanism’ must also be considered. This may result in dropping a drugs</w:t>
      </w:r>
      <w:r w:rsidR="00A06525">
        <w:rPr>
          <w:sz w:val="24"/>
          <w:szCs w:val="24"/>
        </w:rPr>
        <w:t xml:space="preserve"> </w:t>
      </w:r>
      <w:r>
        <w:rPr>
          <w:sz w:val="24"/>
          <w:szCs w:val="24"/>
        </w:rPr>
        <w:t>investigation and pursuing modern slavery / human trafficking instead.</w:t>
      </w:r>
    </w:p>
    <w:p w14:paraId="19780446" w14:textId="77777777" w:rsidR="00854F2D" w:rsidRDefault="00854F2D">
      <w:pPr>
        <w:jc w:val="both"/>
        <w:rPr>
          <w:sz w:val="24"/>
          <w:szCs w:val="24"/>
        </w:rPr>
      </w:pPr>
    </w:p>
    <w:p w14:paraId="2C48ACC6" w14:textId="77777777" w:rsidR="00854F2D" w:rsidRDefault="00EE29A6">
      <w:pPr>
        <w:rPr>
          <w:sz w:val="24"/>
          <w:szCs w:val="24"/>
        </w:rPr>
      </w:pPr>
      <w:r>
        <w:rPr>
          <w:sz w:val="24"/>
          <w:szCs w:val="24"/>
        </w:rPr>
        <w:t>S45 Serious Crime Act 2015</w:t>
      </w:r>
    </w:p>
    <w:p w14:paraId="7B18FC5F" w14:textId="77777777" w:rsidR="00854F2D" w:rsidRDefault="00EE29A6">
      <w:pPr>
        <w:jc w:val="both"/>
        <w:rPr>
          <w:sz w:val="24"/>
          <w:szCs w:val="24"/>
        </w:rPr>
      </w:pPr>
      <w:r>
        <w:rPr>
          <w:sz w:val="24"/>
          <w:szCs w:val="24"/>
        </w:rPr>
        <w:t>Creates a criminal offence whereby a person participates in activities advancing the</w:t>
      </w:r>
      <w:r w:rsidR="00A06525">
        <w:rPr>
          <w:sz w:val="24"/>
          <w:szCs w:val="24"/>
        </w:rPr>
        <w:t xml:space="preserve"> </w:t>
      </w:r>
      <w:r>
        <w:rPr>
          <w:sz w:val="24"/>
          <w:szCs w:val="24"/>
        </w:rPr>
        <w:t>criminality of an OCG or deliberately assists an OCG by not acting. The suspect must know or reasonably suspect that their actions will help an OCG (e.g. could apply to couriers who deny knowledge of what they are couriering).</w:t>
      </w:r>
    </w:p>
    <w:p w14:paraId="0896BD8E" w14:textId="77777777" w:rsidR="000F476A" w:rsidRDefault="000F476A">
      <w:pPr>
        <w:jc w:val="both"/>
        <w:rPr>
          <w:sz w:val="24"/>
          <w:szCs w:val="24"/>
        </w:rPr>
      </w:pPr>
    </w:p>
    <w:p w14:paraId="19F29993" w14:textId="77777777" w:rsidR="00854F2D" w:rsidRDefault="00854F2D">
      <w:pPr>
        <w:rPr>
          <w:sz w:val="24"/>
          <w:szCs w:val="24"/>
        </w:rPr>
      </w:pPr>
    </w:p>
    <w:p w14:paraId="0AFA5D98" w14:textId="77777777" w:rsidR="00854F2D" w:rsidRPr="006B721D" w:rsidRDefault="006B721D">
      <w:pPr>
        <w:rPr>
          <w:b/>
          <w:sz w:val="24"/>
          <w:szCs w:val="24"/>
        </w:rPr>
      </w:pPr>
      <w:r w:rsidRPr="006B721D">
        <w:rPr>
          <w:b/>
          <w:sz w:val="24"/>
          <w:szCs w:val="24"/>
        </w:rPr>
        <w:t xml:space="preserve">4.3 The Care Act 2014 </w:t>
      </w:r>
      <w:r>
        <w:rPr>
          <w:b/>
          <w:sz w:val="24"/>
          <w:szCs w:val="24"/>
        </w:rPr>
        <w:t xml:space="preserve">and Manchester’s </w:t>
      </w:r>
      <w:proofErr w:type="gramStart"/>
      <w:r>
        <w:rPr>
          <w:b/>
          <w:sz w:val="24"/>
          <w:szCs w:val="24"/>
        </w:rPr>
        <w:t>High Risk</w:t>
      </w:r>
      <w:proofErr w:type="gramEnd"/>
      <w:r>
        <w:rPr>
          <w:b/>
          <w:sz w:val="24"/>
          <w:szCs w:val="24"/>
        </w:rPr>
        <w:t xml:space="preserve"> Protocol Model</w:t>
      </w:r>
    </w:p>
    <w:p w14:paraId="41E544BE" w14:textId="77777777" w:rsidR="00854F2D" w:rsidRPr="006B721D" w:rsidRDefault="00854F2D">
      <w:pPr>
        <w:rPr>
          <w:sz w:val="24"/>
          <w:szCs w:val="24"/>
        </w:rPr>
      </w:pPr>
    </w:p>
    <w:p w14:paraId="138B1387" w14:textId="77777777" w:rsidR="00854F2D" w:rsidRPr="006B721D" w:rsidRDefault="00EE29A6">
      <w:pPr>
        <w:rPr>
          <w:sz w:val="24"/>
          <w:szCs w:val="24"/>
        </w:rPr>
      </w:pPr>
      <w:r w:rsidRPr="006B721D">
        <w:rPr>
          <w:sz w:val="24"/>
          <w:szCs w:val="24"/>
        </w:rPr>
        <w:t>The Care Act 2014 (Section 42) requires that each local authority must make enquiries, or cause others to do so, if it believes an adult is experiencing, or is at risk of, abuse or neglect. An enquiry should establish whether any action needs to be taken to prevent or stop abuse or neglect, and if so, by whom.</w:t>
      </w:r>
    </w:p>
    <w:p w14:paraId="5978E81A" w14:textId="77777777" w:rsidR="00854F2D" w:rsidRPr="006B721D" w:rsidRDefault="00854F2D">
      <w:pPr>
        <w:rPr>
          <w:sz w:val="24"/>
          <w:szCs w:val="24"/>
        </w:rPr>
      </w:pPr>
    </w:p>
    <w:p w14:paraId="0E6D00EB" w14:textId="77777777" w:rsidR="00854F2D" w:rsidRPr="006B721D" w:rsidRDefault="00EE29A6">
      <w:pPr>
        <w:rPr>
          <w:sz w:val="24"/>
          <w:szCs w:val="24"/>
        </w:rPr>
      </w:pPr>
      <w:r w:rsidRPr="006B721D">
        <w:rPr>
          <w:sz w:val="24"/>
          <w:szCs w:val="24"/>
        </w:rPr>
        <w:t>S11 Care Act 2014</w:t>
      </w:r>
    </w:p>
    <w:p w14:paraId="06C8F830" w14:textId="77777777" w:rsidR="00854F2D" w:rsidRPr="006B721D" w:rsidRDefault="00EE29A6">
      <w:pPr>
        <w:rPr>
          <w:sz w:val="24"/>
          <w:szCs w:val="24"/>
        </w:rPr>
      </w:pPr>
      <w:r w:rsidRPr="006B721D">
        <w:rPr>
          <w:sz w:val="24"/>
          <w:szCs w:val="24"/>
        </w:rPr>
        <w:t xml:space="preserve">An </w:t>
      </w:r>
      <w:r w:rsidRPr="006B721D">
        <w:rPr>
          <w:i/>
          <w:sz w:val="24"/>
          <w:szCs w:val="24"/>
        </w:rPr>
        <w:t>Act</w:t>
      </w:r>
      <w:r w:rsidRPr="006B721D">
        <w:rPr>
          <w:sz w:val="24"/>
          <w:szCs w:val="24"/>
        </w:rPr>
        <w:t xml:space="preserve"> to make provision to reform the </w:t>
      </w:r>
      <w:r w:rsidRPr="006B721D">
        <w:rPr>
          <w:i/>
          <w:sz w:val="24"/>
          <w:szCs w:val="24"/>
        </w:rPr>
        <w:t>law</w:t>
      </w:r>
      <w:r w:rsidRPr="006B721D">
        <w:rPr>
          <w:sz w:val="24"/>
          <w:szCs w:val="24"/>
        </w:rPr>
        <w:t xml:space="preserve"> relating to </w:t>
      </w:r>
      <w:r w:rsidRPr="006B721D">
        <w:rPr>
          <w:i/>
          <w:sz w:val="24"/>
          <w:szCs w:val="24"/>
        </w:rPr>
        <w:t>care</w:t>
      </w:r>
      <w:r w:rsidRPr="006B721D">
        <w:rPr>
          <w:sz w:val="24"/>
          <w:szCs w:val="24"/>
        </w:rPr>
        <w:t xml:space="preserve"> and support for adults and the </w:t>
      </w:r>
      <w:r w:rsidRPr="006B721D">
        <w:rPr>
          <w:i/>
          <w:sz w:val="24"/>
          <w:szCs w:val="24"/>
        </w:rPr>
        <w:t>law</w:t>
      </w:r>
      <w:r w:rsidRPr="006B721D">
        <w:rPr>
          <w:sz w:val="24"/>
          <w:szCs w:val="24"/>
        </w:rPr>
        <w:t xml:space="preserve"> relating to support for ... Changes over time for: </w:t>
      </w:r>
      <w:r w:rsidRPr="006B721D">
        <w:rPr>
          <w:i/>
          <w:sz w:val="24"/>
          <w:szCs w:val="24"/>
        </w:rPr>
        <w:t>Section 11</w:t>
      </w:r>
      <w:r w:rsidRPr="006B721D">
        <w:rPr>
          <w:sz w:val="24"/>
          <w:szCs w:val="24"/>
        </w:rPr>
        <w:t xml:space="preserve"> ... (</w:t>
      </w:r>
      <w:r w:rsidRPr="006B721D">
        <w:rPr>
          <w:i/>
          <w:sz w:val="24"/>
          <w:szCs w:val="24"/>
        </w:rPr>
        <w:t>2</w:t>
      </w:r>
      <w:r w:rsidRPr="006B721D">
        <w:rPr>
          <w:sz w:val="24"/>
          <w:szCs w:val="24"/>
        </w:rPr>
        <w:t>)</w:t>
      </w:r>
      <w:r w:rsidR="00A06525">
        <w:rPr>
          <w:sz w:val="24"/>
          <w:szCs w:val="24"/>
        </w:rPr>
        <w:t xml:space="preserve"> b</w:t>
      </w:r>
      <w:r w:rsidRPr="006B721D">
        <w:rPr>
          <w:sz w:val="24"/>
          <w:szCs w:val="24"/>
        </w:rPr>
        <w:t>ut the local authority may not rely on subsection (1) (and so must carry out a needs assessment) if— ... (</w:t>
      </w:r>
      <w:r w:rsidRPr="006B721D">
        <w:rPr>
          <w:i/>
          <w:sz w:val="24"/>
          <w:szCs w:val="24"/>
        </w:rPr>
        <w:t>b</w:t>
      </w:r>
      <w:r w:rsidRPr="006B721D">
        <w:rPr>
          <w:sz w:val="24"/>
          <w:szCs w:val="24"/>
        </w:rPr>
        <w:t>)</w:t>
      </w:r>
      <w:r w:rsidR="00A06525">
        <w:rPr>
          <w:sz w:val="24"/>
          <w:szCs w:val="24"/>
        </w:rPr>
        <w:t xml:space="preserve"> </w:t>
      </w:r>
      <w:r w:rsidRPr="006B721D">
        <w:rPr>
          <w:sz w:val="24"/>
          <w:szCs w:val="24"/>
        </w:rPr>
        <w:t>the adult is experiencing, or is at risk of, abuse or neglect. As assessment exploring at risks and risk management strategies to prevent harm for adults who have mental capacity and are not engaging with services.</w:t>
      </w:r>
    </w:p>
    <w:p w14:paraId="66E6017B" w14:textId="77777777" w:rsidR="00854F2D" w:rsidRPr="006B721D" w:rsidRDefault="00854F2D">
      <w:pPr>
        <w:rPr>
          <w:sz w:val="24"/>
          <w:szCs w:val="24"/>
        </w:rPr>
      </w:pPr>
    </w:p>
    <w:p w14:paraId="20D3C6CB" w14:textId="77777777" w:rsidR="006B721D" w:rsidRDefault="00EE29A6">
      <w:pPr>
        <w:rPr>
          <w:b/>
          <w:sz w:val="24"/>
          <w:szCs w:val="24"/>
        </w:rPr>
      </w:pPr>
      <w:r w:rsidRPr="006B721D">
        <w:rPr>
          <w:b/>
          <w:sz w:val="24"/>
          <w:szCs w:val="24"/>
        </w:rPr>
        <w:t>High Risk Pr</w:t>
      </w:r>
      <w:r w:rsidR="006B721D" w:rsidRPr="006B721D">
        <w:rPr>
          <w:b/>
          <w:sz w:val="24"/>
          <w:szCs w:val="24"/>
        </w:rPr>
        <w:t xml:space="preserve">otocol Model </w:t>
      </w:r>
    </w:p>
    <w:p w14:paraId="777E1DEE" w14:textId="77777777" w:rsidR="00854F2D" w:rsidRPr="006B721D" w:rsidRDefault="006B721D">
      <w:pPr>
        <w:rPr>
          <w:b/>
          <w:sz w:val="24"/>
          <w:szCs w:val="24"/>
        </w:rPr>
      </w:pPr>
      <w:r>
        <w:rPr>
          <w:b/>
          <w:sz w:val="24"/>
          <w:szCs w:val="24"/>
        </w:rPr>
        <w:t>(Approved by the</w:t>
      </w:r>
      <w:r w:rsidRPr="006B721D">
        <w:rPr>
          <w:b/>
          <w:sz w:val="24"/>
          <w:szCs w:val="24"/>
        </w:rPr>
        <w:t xml:space="preserve"> Manchester Adult Safeguarding Board</w:t>
      </w:r>
      <w:r w:rsidR="00EE29A6" w:rsidRPr="006B721D">
        <w:rPr>
          <w:b/>
          <w:sz w:val="24"/>
          <w:szCs w:val="24"/>
        </w:rPr>
        <w:t>)</w:t>
      </w:r>
    </w:p>
    <w:p w14:paraId="3C4F188A" w14:textId="77777777" w:rsidR="006B721D" w:rsidRDefault="006B721D">
      <w:pPr>
        <w:rPr>
          <w:sz w:val="24"/>
          <w:szCs w:val="24"/>
        </w:rPr>
      </w:pPr>
    </w:p>
    <w:p w14:paraId="416D4152" w14:textId="77777777" w:rsidR="00854F2D" w:rsidRPr="006B721D" w:rsidRDefault="00EE29A6">
      <w:pPr>
        <w:rPr>
          <w:sz w:val="24"/>
          <w:szCs w:val="24"/>
        </w:rPr>
      </w:pPr>
      <w:r w:rsidRPr="006B721D">
        <w:rPr>
          <w:sz w:val="24"/>
          <w:szCs w:val="24"/>
        </w:rPr>
        <w:t>This protocol provides a framework for working with adults who are deemed to have mental capacity and who are at risk of serious harm or death through self-neglect, risk taking behaviour or refusal of services.</w:t>
      </w:r>
    </w:p>
    <w:p w14:paraId="176FC2CE" w14:textId="77777777" w:rsidR="00854F2D" w:rsidRPr="006B721D" w:rsidRDefault="00854F2D">
      <w:pPr>
        <w:rPr>
          <w:sz w:val="24"/>
          <w:szCs w:val="24"/>
        </w:rPr>
      </w:pPr>
    </w:p>
    <w:p w14:paraId="35910E69" w14:textId="77777777" w:rsidR="00854F2D" w:rsidRPr="006B721D" w:rsidRDefault="00EE29A6">
      <w:pPr>
        <w:rPr>
          <w:sz w:val="24"/>
          <w:szCs w:val="24"/>
        </w:rPr>
      </w:pPr>
      <w:r w:rsidRPr="006B721D">
        <w:rPr>
          <w:sz w:val="24"/>
          <w:szCs w:val="24"/>
        </w:rPr>
        <w:t>It aims to provide professionals from Manchester City Council (MCC) and partner agencies with a framework for the management of complex cases where, despite ongoing work, serious risks are still present.</w:t>
      </w:r>
    </w:p>
    <w:p w14:paraId="18E2A71E" w14:textId="77777777" w:rsidR="00854F2D" w:rsidRPr="006B721D" w:rsidRDefault="00854F2D">
      <w:pPr>
        <w:rPr>
          <w:sz w:val="24"/>
          <w:szCs w:val="24"/>
        </w:rPr>
      </w:pPr>
    </w:p>
    <w:p w14:paraId="4A31DCA0" w14:textId="77777777" w:rsidR="00854F2D" w:rsidRPr="006B721D" w:rsidRDefault="00EE29A6">
      <w:pPr>
        <w:rPr>
          <w:sz w:val="24"/>
          <w:szCs w:val="24"/>
        </w:rPr>
      </w:pPr>
      <w:r w:rsidRPr="006B721D">
        <w:rPr>
          <w:sz w:val="24"/>
          <w:szCs w:val="24"/>
        </w:rPr>
        <w:t>The protocol is a process to discuss, identify and document serious, current risks for high risk cases. Where appropriate it provides a multi-agency response and can formulate and review an action plan identifying multi-agency responsibility. It will also identify and record those situations where there is a reputational risk to MCC and provide access into the Reputational Risk Monitoring Group and from there to Children and Families Leadership Team.</w:t>
      </w:r>
    </w:p>
    <w:p w14:paraId="75E9BED6" w14:textId="77777777" w:rsidR="00854F2D" w:rsidRPr="006B721D" w:rsidRDefault="00EE29A6">
      <w:pPr>
        <w:rPr>
          <w:sz w:val="24"/>
          <w:szCs w:val="24"/>
        </w:rPr>
      </w:pPr>
      <w:r w:rsidRPr="006B721D">
        <w:rPr>
          <w:sz w:val="24"/>
          <w:szCs w:val="24"/>
        </w:rPr>
        <w:t xml:space="preserve"> </w:t>
      </w:r>
    </w:p>
    <w:p w14:paraId="234B1A58" w14:textId="77777777" w:rsidR="00854F2D" w:rsidRPr="006B721D" w:rsidRDefault="00EE29A6">
      <w:pPr>
        <w:rPr>
          <w:sz w:val="24"/>
          <w:szCs w:val="24"/>
        </w:rPr>
      </w:pPr>
      <w:r w:rsidRPr="006B721D">
        <w:rPr>
          <w:sz w:val="24"/>
          <w:szCs w:val="24"/>
        </w:rPr>
        <w:t xml:space="preserve">The </w:t>
      </w:r>
      <w:proofErr w:type="gramStart"/>
      <w:r w:rsidRPr="006B721D">
        <w:rPr>
          <w:sz w:val="24"/>
          <w:szCs w:val="24"/>
        </w:rPr>
        <w:t>High Risk</w:t>
      </w:r>
      <w:proofErr w:type="gramEnd"/>
      <w:r w:rsidRPr="006B721D">
        <w:rPr>
          <w:sz w:val="24"/>
          <w:szCs w:val="24"/>
        </w:rPr>
        <w:t xml:space="preserve"> Protocol (HRP) is for adults who have care and support needs and are at risk of significant harm or death</w:t>
      </w:r>
      <w:r w:rsidRPr="006B721D">
        <w:rPr>
          <w:i/>
          <w:sz w:val="24"/>
          <w:szCs w:val="24"/>
        </w:rPr>
        <w:t xml:space="preserve"> </w:t>
      </w:r>
      <w:r w:rsidRPr="006B721D">
        <w:rPr>
          <w:sz w:val="24"/>
          <w:szCs w:val="24"/>
        </w:rPr>
        <w:t>and have the mental capacity to make unwise choices. If the adult is assessed as having the capacity to understand the consequences of refusing services, then HRP should be considered.</w:t>
      </w:r>
    </w:p>
    <w:p w14:paraId="133E6C87" w14:textId="77777777" w:rsidR="00854F2D" w:rsidRPr="006B721D" w:rsidRDefault="00854F2D">
      <w:pPr>
        <w:rPr>
          <w:sz w:val="24"/>
          <w:szCs w:val="24"/>
        </w:rPr>
      </w:pPr>
    </w:p>
    <w:p w14:paraId="5CD62041" w14:textId="77777777" w:rsidR="00854F2D" w:rsidRDefault="00EE29A6">
      <w:pPr>
        <w:rPr>
          <w:sz w:val="24"/>
          <w:szCs w:val="24"/>
        </w:rPr>
      </w:pPr>
      <w:proofErr w:type="gramStart"/>
      <w:r w:rsidRPr="006B721D">
        <w:rPr>
          <w:sz w:val="24"/>
          <w:szCs w:val="24"/>
        </w:rPr>
        <w:t>For the purpose of</w:t>
      </w:r>
      <w:proofErr w:type="gramEnd"/>
      <w:r w:rsidRPr="006B721D">
        <w:rPr>
          <w:sz w:val="24"/>
          <w:szCs w:val="24"/>
        </w:rPr>
        <w:t xml:space="preserve"> this protocol a professional is described as a:</w:t>
      </w:r>
    </w:p>
    <w:p w14:paraId="1DA033B5" w14:textId="77777777" w:rsidR="000F476A" w:rsidRPr="006B721D" w:rsidRDefault="000F476A">
      <w:pPr>
        <w:rPr>
          <w:sz w:val="24"/>
          <w:szCs w:val="24"/>
        </w:rPr>
      </w:pPr>
    </w:p>
    <w:p w14:paraId="25EC7548" w14:textId="77777777" w:rsidR="00854F2D" w:rsidRPr="006B721D" w:rsidRDefault="00EE29A6">
      <w:pPr>
        <w:numPr>
          <w:ilvl w:val="0"/>
          <w:numId w:val="1"/>
        </w:numPr>
        <w:rPr>
          <w:sz w:val="24"/>
          <w:szCs w:val="24"/>
        </w:rPr>
      </w:pPr>
      <w:r w:rsidRPr="006B721D">
        <w:rPr>
          <w:sz w:val="24"/>
          <w:szCs w:val="24"/>
        </w:rPr>
        <w:t>Health Professional</w:t>
      </w:r>
    </w:p>
    <w:p w14:paraId="7B5C0C6A" w14:textId="77777777" w:rsidR="00854F2D" w:rsidRPr="006B721D" w:rsidRDefault="00EE29A6">
      <w:pPr>
        <w:numPr>
          <w:ilvl w:val="0"/>
          <w:numId w:val="1"/>
        </w:numPr>
        <w:rPr>
          <w:sz w:val="24"/>
          <w:szCs w:val="24"/>
        </w:rPr>
      </w:pPr>
      <w:r w:rsidRPr="006B721D">
        <w:rPr>
          <w:sz w:val="24"/>
          <w:szCs w:val="24"/>
        </w:rPr>
        <w:t>Social Care Professional</w:t>
      </w:r>
    </w:p>
    <w:p w14:paraId="155546BB" w14:textId="77777777" w:rsidR="00854F2D" w:rsidRPr="006B721D" w:rsidRDefault="00EE29A6">
      <w:pPr>
        <w:numPr>
          <w:ilvl w:val="0"/>
          <w:numId w:val="1"/>
        </w:numPr>
        <w:rPr>
          <w:sz w:val="24"/>
          <w:szCs w:val="24"/>
        </w:rPr>
      </w:pPr>
      <w:r w:rsidRPr="006B721D">
        <w:rPr>
          <w:sz w:val="24"/>
          <w:szCs w:val="24"/>
        </w:rPr>
        <w:t>Police Officer</w:t>
      </w:r>
    </w:p>
    <w:p w14:paraId="0387301B" w14:textId="77777777" w:rsidR="00854F2D" w:rsidRPr="006B721D" w:rsidRDefault="00EE29A6">
      <w:pPr>
        <w:numPr>
          <w:ilvl w:val="0"/>
          <w:numId w:val="1"/>
        </w:numPr>
        <w:spacing w:after="240"/>
        <w:rPr>
          <w:sz w:val="24"/>
          <w:szCs w:val="24"/>
        </w:rPr>
      </w:pPr>
      <w:r w:rsidRPr="006B721D">
        <w:rPr>
          <w:sz w:val="24"/>
          <w:szCs w:val="24"/>
        </w:rPr>
        <w:t xml:space="preserve">Housing Officer </w:t>
      </w:r>
    </w:p>
    <w:p w14:paraId="744D29D0" w14:textId="77777777" w:rsidR="00A06525" w:rsidRDefault="00A06525">
      <w:pPr>
        <w:rPr>
          <w:b/>
          <w:sz w:val="24"/>
          <w:szCs w:val="24"/>
        </w:rPr>
      </w:pPr>
    </w:p>
    <w:p w14:paraId="4F49FEA2" w14:textId="77777777" w:rsidR="00A06525" w:rsidRDefault="00A06525">
      <w:pPr>
        <w:rPr>
          <w:b/>
          <w:sz w:val="24"/>
          <w:szCs w:val="24"/>
        </w:rPr>
      </w:pPr>
    </w:p>
    <w:p w14:paraId="64BA603F" w14:textId="77777777" w:rsidR="00A06525" w:rsidRDefault="00A06525">
      <w:pPr>
        <w:rPr>
          <w:b/>
          <w:sz w:val="24"/>
          <w:szCs w:val="24"/>
        </w:rPr>
      </w:pPr>
    </w:p>
    <w:p w14:paraId="5D0B3118" w14:textId="77777777" w:rsidR="00A06525" w:rsidRDefault="00A06525">
      <w:pPr>
        <w:rPr>
          <w:b/>
          <w:sz w:val="24"/>
          <w:szCs w:val="24"/>
        </w:rPr>
      </w:pPr>
    </w:p>
    <w:p w14:paraId="11674841" w14:textId="77777777" w:rsidR="00A06525" w:rsidRDefault="00A06525">
      <w:pPr>
        <w:rPr>
          <w:b/>
          <w:sz w:val="24"/>
          <w:szCs w:val="24"/>
        </w:rPr>
      </w:pPr>
    </w:p>
    <w:p w14:paraId="424B939F" w14:textId="77777777" w:rsidR="00A06525" w:rsidRDefault="00A06525">
      <w:pPr>
        <w:rPr>
          <w:b/>
          <w:sz w:val="24"/>
          <w:szCs w:val="24"/>
        </w:rPr>
      </w:pPr>
    </w:p>
    <w:p w14:paraId="686B0277" w14:textId="77777777" w:rsidR="00A06525" w:rsidRDefault="00A06525">
      <w:pPr>
        <w:rPr>
          <w:b/>
          <w:sz w:val="24"/>
          <w:szCs w:val="24"/>
        </w:rPr>
      </w:pPr>
    </w:p>
    <w:p w14:paraId="6C4A88E9" w14:textId="77777777" w:rsidR="00A06525" w:rsidRDefault="00A06525">
      <w:pPr>
        <w:rPr>
          <w:b/>
          <w:sz w:val="24"/>
          <w:szCs w:val="24"/>
        </w:rPr>
      </w:pPr>
    </w:p>
    <w:p w14:paraId="02735240" w14:textId="77777777" w:rsidR="00A06525" w:rsidRDefault="00A06525">
      <w:pPr>
        <w:rPr>
          <w:b/>
          <w:sz w:val="24"/>
          <w:szCs w:val="24"/>
        </w:rPr>
      </w:pPr>
    </w:p>
    <w:p w14:paraId="1D27219E" w14:textId="77777777" w:rsidR="00A06525" w:rsidRDefault="00A06525">
      <w:pPr>
        <w:rPr>
          <w:b/>
          <w:sz w:val="24"/>
          <w:szCs w:val="24"/>
        </w:rPr>
      </w:pPr>
    </w:p>
    <w:p w14:paraId="01415F01" w14:textId="77777777" w:rsidR="00A06525" w:rsidRDefault="00A06525">
      <w:pPr>
        <w:rPr>
          <w:b/>
          <w:sz w:val="24"/>
          <w:szCs w:val="24"/>
        </w:rPr>
      </w:pPr>
    </w:p>
    <w:p w14:paraId="43E6611C" w14:textId="77777777" w:rsidR="00A06525" w:rsidRDefault="00A06525">
      <w:pPr>
        <w:rPr>
          <w:b/>
          <w:sz w:val="24"/>
          <w:szCs w:val="24"/>
        </w:rPr>
      </w:pPr>
    </w:p>
    <w:p w14:paraId="78284E67" w14:textId="77777777" w:rsidR="00A06525" w:rsidRDefault="00A06525">
      <w:pPr>
        <w:rPr>
          <w:b/>
          <w:sz w:val="24"/>
          <w:szCs w:val="24"/>
        </w:rPr>
      </w:pPr>
    </w:p>
    <w:p w14:paraId="3D54CBEA" w14:textId="77777777" w:rsidR="00854F2D" w:rsidRDefault="00EE29A6">
      <w:pPr>
        <w:rPr>
          <w:b/>
          <w:sz w:val="24"/>
          <w:szCs w:val="24"/>
        </w:rPr>
      </w:pPr>
      <w:r>
        <w:rPr>
          <w:b/>
          <w:sz w:val="24"/>
          <w:szCs w:val="24"/>
        </w:rPr>
        <w:lastRenderedPageBreak/>
        <w:t>Appendix 1</w:t>
      </w:r>
    </w:p>
    <w:p w14:paraId="791FABA4" w14:textId="77777777" w:rsidR="00854F2D" w:rsidRDefault="00854F2D">
      <w:pPr>
        <w:rPr>
          <w:sz w:val="24"/>
          <w:szCs w:val="24"/>
        </w:rPr>
      </w:pPr>
    </w:p>
    <w:p w14:paraId="4F08B866" w14:textId="77777777" w:rsidR="00854F2D" w:rsidRDefault="00EE29A6">
      <w:pPr>
        <w:rPr>
          <w:b/>
        </w:rPr>
      </w:pPr>
      <w:r>
        <w:rPr>
          <w:b/>
        </w:rPr>
        <w:t>Suspected Criminal Exploitation Concerns Form</w:t>
      </w:r>
    </w:p>
    <w:p w14:paraId="1C970AC8" w14:textId="77777777" w:rsidR="00854F2D" w:rsidRDefault="00854F2D"/>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54F2D" w14:paraId="1B147510" w14:textId="77777777">
        <w:tc>
          <w:tcPr>
            <w:tcW w:w="4514" w:type="dxa"/>
            <w:shd w:val="clear" w:color="auto" w:fill="auto"/>
            <w:tcMar>
              <w:top w:w="100" w:type="dxa"/>
              <w:left w:w="100" w:type="dxa"/>
              <w:bottom w:w="100" w:type="dxa"/>
              <w:right w:w="100" w:type="dxa"/>
            </w:tcMar>
          </w:tcPr>
          <w:p w14:paraId="69855972" w14:textId="77777777" w:rsidR="00854F2D" w:rsidRDefault="00EE29A6">
            <w:pPr>
              <w:widowControl w:val="0"/>
              <w:pBdr>
                <w:top w:val="nil"/>
                <w:left w:val="nil"/>
                <w:bottom w:val="nil"/>
                <w:right w:val="nil"/>
                <w:between w:val="nil"/>
              </w:pBdr>
              <w:spacing w:line="240" w:lineRule="auto"/>
              <w:rPr>
                <w:b/>
              </w:rPr>
            </w:pPr>
            <w:r>
              <w:rPr>
                <w:b/>
              </w:rPr>
              <w:t>Name of resident</w:t>
            </w:r>
          </w:p>
        </w:tc>
        <w:tc>
          <w:tcPr>
            <w:tcW w:w="4515" w:type="dxa"/>
            <w:shd w:val="clear" w:color="auto" w:fill="auto"/>
            <w:tcMar>
              <w:top w:w="100" w:type="dxa"/>
              <w:left w:w="100" w:type="dxa"/>
              <w:bottom w:w="100" w:type="dxa"/>
              <w:right w:w="100" w:type="dxa"/>
            </w:tcMar>
          </w:tcPr>
          <w:p w14:paraId="3BC54C7F" w14:textId="77777777" w:rsidR="00854F2D" w:rsidRDefault="00854F2D">
            <w:pPr>
              <w:widowControl w:val="0"/>
              <w:pBdr>
                <w:top w:val="nil"/>
                <w:left w:val="nil"/>
                <w:bottom w:val="nil"/>
                <w:right w:val="nil"/>
                <w:between w:val="nil"/>
              </w:pBdr>
              <w:spacing w:line="240" w:lineRule="auto"/>
            </w:pPr>
          </w:p>
        </w:tc>
      </w:tr>
      <w:tr w:rsidR="00854F2D" w14:paraId="6493B980" w14:textId="77777777">
        <w:tc>
          <w:tcPr>
            <w:tcW w:w="4514" w:type="dxa"/>
            <w:shd w:val="clear" w:color="auto" w:fill="auto"/>
            <w:tcMar>
              <w:top w:w="100" w:type="dxa"/>
              <w:left w:w="100" w:type="dxa"/>
              <w:bottom w:w="100" w:type="dxa"/>
              <w:right w:w="100" w:type="dxa"/>
            </w:tcMar>
          </w:tcPr>
          <w:p w14:paraId="7ADBA0E1" w14:textId="77777777" w:rsidR="00854F2D" w:rsidRDefault="00EE29A6">
            <w:pPr>
              <w:widowControl w:val="0"/>
              <w:pBdr>
                <w:top w:val="nil"/>
                <w:left w:val="nil"/>
                <w:bottom w:val="nil"/>
                <w:right w:val="nil"/>
                <w:between w:val="nil"/>
              </w:pBdr>
              <w:spacing w:line="240" w:lineRule="auto"/>
              <w:rPr>
                <w:b/>
              </w:rPr>
            </w:pPr>
            <w:r>
              <w:rPr>
                <w:b/>
              </w:rPr>
              <w:t>Date of birth</w:t>
            </w:r>
          </w:p>
        </w:tc>
        <w:tc>
          <w:tcPr>
            <w:tcW w:w="4515" w:type="dxa"/>
            <w:shd w:val="clear" w:color="auto" w:fill="auto"/>
            <w:tcMar>
              <w:top w:w="100" w:type="dxa"/>
              <w:left w:w="100" w:type="dxa"/>
              <w:bottom w:w="100" w:type="dxa"/>
              <w:right w:w="100" w:type="dxa"/>
            </w:tcMar>
          </w:tcPr>
          <w:p w14:paraId="56B7CF2C" w14:textId="77777777" w:rsidR="00854F2D" w:rsidRDefault="00854F2D">
            <w:pPr>
              <w:widowControl w:val="0"/>
              <w:pBdr>
                <w:top w:val="nil"/>
                <w:left w:val="nil"/>
                <w:bottom w:val="nil"/>
                <w:right w:val="nil"/>
                <w:between w:val="nil"/>
              </w:pBdr>
              <w:spacing w:line="240" w:lineRule="auto"/>
            </w:pPr>
          </w:p>
        </w:tc>
      </w:tr>
      <w:tr w:rsidR="00854F2D" w14:paraId="7203C3AF" w14:textId="77777777">
        <w:tc>
          <w:tcPr>
            <w:tcW w:w="4514" w:type="dxa"/>
            <w:shd w:val="clear" w:color="auto" w:fill="auto"/>
            <w:tcMar>
              <w:top w:w="100" w:type="dxa"/>
              <w:left w:w="100" w:type="dxa"/>
              <w:bottom w:w="100" w:type="dxa"/>
              <w:right w:w="100" w:type="dxa"/>
            </w:tcMar>
          </w:tcPr>
          <w:p w14:paraId="124060A2" w14:textId="77777777" w:rsidR="00854F2D" w:rsidRDefault="00EE29A6">
            <w:pPr>
              <w:widowControl w:val="0"/>
              <w:pBdr>
                <w:top w:val="nil"/>
                <w:left w:val="nil"/>
                <w:bottom w:val="nil"/>
                <w:right w:val="nil"/>
                <w:between w:val="nil"/>
              </w:pBdr>
              <w:spacing w:line="240" w:lineRule="auto"/>
              <w:rPr>
                <w:b/>
              </w:rPr>
            </w:pPr>
            <w:r>
              <w:rPr>
                <w:b/>
              </w:rPr>
              <w:t>Address</w:t>
            </w:r>
          </w:p>
        </w:tc>
        <w:tc>
          <w:tcPr>
            <w:tcW w:w="4515" w:type="dxa"/>
            <w:shd w:val="clear" w:color="auto" w:fill="auto"/>
            <w:tcMar>
              <w:top w:w="100" w:type="dxa"/>
              <w:left w:w="100" w:type="dxa"/>
              <w:bottom w:w="100" w:type="dxa"/>
              <w:right w:w="100" w:type="dxa"/>
            </w:tcMar>
          </w:tcPr>
          <w:p w14:paraId="4AC7E75D" w14:textId="77777777" w:rsidR="00854F2D" w:rsidRDefault="00854F2D">
            <w:pPr>
              <w:widowControl w:val="0"/>
              <w:pBdr>
                <w:top w:val="nil"/>
                <w:left w:val="nil"/>
                <w:bottom w:val="nil"/>
                <w:right w:val="nil"/>
                <w:between w:val="nil"/>
              </w:pBdr>
              <w:spacing w:line="240" w:lineRule="auto"/>
            </w:pPr>
          </w:p>
        </w:tc>
      </w:tr>
      <w:tr w:rsidR="00854F2D" w14:paraId="6C2A9B59" w14:textId="77777777">
        <w:tc>
          <w:tcPr>
            <w:tcW w:w="4514" w:type="dxa"/>
            <w:shd w:val="clear" w:color="auto" w:fill="auto"/>
            <w:tcMar>
              <w:top w:w="100" w:type="dxa"/>
              <w:left w:w="100" w:type="dxa"/>
              <w:bottom w:w="100" w:type="dxa"/>
              <w:right w:w="100" w:type="dxa"/>
            </w:tcMar>
          </w:tcPr>
          <w:p w14:paraId="1576F5CE" w14:textId="77777777" w:rsidR="00854F2D" w:rsidRDefault="00EE29A6">
            <w:pPr>
              <w:widowControl w:val="0"/>
              <w:pBdr>
                <w:top w:val="nil"/>
                <w:left w:val="nil"/>
                <w:bottom w:val="nil"/>
                <w:right w:val="nil"/>
                <w:between w:val="nil"/>
              </w:pBdr>
              <w:spacing w:line="240" w:lineRule="auto"/>
              <w:rPr>
                <w:b/>
              </w:rPr>
            </w:pPr>
            <w:r>
              <w:rPr>
                <w:b/>
              </w:rPr>
              <w:t xml:space="preserve">Type of tenancy </w:t>
            </w:r>
          </w:p>
        </w:tc>
        <w:tc>
          <w:tcPr>
            <w:tcW w:w="4515" w:type="dxa"/>
            <w:shd w:val="clear" w:color="auto" w:fill="auto"/>
            <w:tcMar>
              <w:top w:w="100" w:type="dxa"/>
              <w:left w:w="100" w:type="dxa"/>
              <w:bottom w:w="100" w:type="dxa"/>
              <w:right w:w="100" w:type="dxa"/>
            </w:tcMar>
          </w:tcPr>
          <w:p w14:paraId="0FC0A29A" w14:textId="77777777" w:rsidR="00854F2D" w:rsidRDefault="00854F2D">
            <w:pPr>
              <w:widowControl w:val="0"/>
              <w:pBdr>
                <w:top w:val="nil"/>
                <w:left w:val="nil"/>
                <w:bottom w:val="nil"/>
                <w:right w:val="nil"/>
                <w:between w:val="nil"/>
              </w:pBdr>
              <w:spacing w:line="240" w:lineRule="auto"/>
            </w:pPr>
          </w:p>
        </w:tc>
      </w:tr>
    </w:tbl>
    <w:p w14:paraId="3996A862" w14:textId="77777777" w:rsidR="00854F2D" w:rsidRDefault="00854F2D"/>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155"/>
        <w:gridCol w:w="1350"/>
        <w:gridCol w:w="1335"/>
        <w:gridCol w:w="1829"/>
      </w:tblGrid>
      <w:tr w:rsidR="00854F2D" w14:paraId="6BB60B24" w14:textId="77777777">
        <w:tc>
          <w:tcPr>
            <w:tcW w:w="3360" w:type="dxa"/>
            <w:shd w:val="clear" w:color="auto" w:fill="auto"/>
            <w:tcMar>
              <w:top w:w="100" w:type="dxa"/>
              <w:left w:w="100" w:type="dxa"/>
              <w:bottom w:w="100" w:type="dxa"/>
              <w:right w:w="100" w:type="dxa"/>
            </w:tcMar>
          </w:tcPr>
          <w:p w14:paraId="63C6859A" w14:textId="77777777" w:rsidR="00854F2D" w:rsidRDefault="00EE29A6">
            <w:pPr>
              <w:widowControl w:val="0"/>
              <w:pBdr>
                <w:top w:val="nil"/>
                <w:left w:val="nil"/>
                <w:bottom w:val="nil"/>
                <w:right w:val="nil"/>
                <w:between w:val="nil"/>
              </w:pBdr>
              <w:spacing w:line="240" w:lineRule="auto"/>
              <w:rPr>
                <w:b/>
              </w:rPr>
            </w:pPr>
            <w:r>
              <w:rPr>
                <w:b/>
              </w:rPr>
              <w:t>The resident</w:t>
            </w:r>
          </w:p>
        </w:tc>
        <w:tc>
          <w:tcPr>
            <w:tcW w:w="1155" w:type="dxa"/>
            <w:shd w:val="clear" w:color="auto" w:fill="auto"/>
            <w:tcMar>
              <w:top w:w="100" w:type="dxa"/>
              <w:left w:w="100" w:type="dxa"/>
              <w:bottom w:w="100" w:type="dxa"/>
              <w:right w:w="100" w:type="dxa"/>
            </w:tcMar>
          </w:tcPr>
          <w:p w14:paraId="52004228" w14:textId="77777777" w:rsidR="00854F2D" w:rsidRDefault="00EE29A6">
            <w:pPr>
              <w:widowControl w:val="0"/>
              <w:pBdr>
                <w:top w:val="nil"/>
                <w:left w:val="nil"/>
                <w:bottom w:val="nil"/>
                <w:right w:val="nil"/>
                <w:between w:val="nil"/>
              </w:pBdr>
              <w:spacing w:line="240" w:lineRule="auto"/>
              <w:rPr>
                <w:b/>
              </w:rPr>
            </w:pPr>
            <w:r>
              <w:rPr>
                <w:b/>
              </w:rPr>
              <w:t xml:space="preserve">Yes </w:t>
            </w:r>
          </w:p>
        </w:tc>
        <w:tc>
          <w:tcPr>
            <w:tcW w:w="1350" w:type="dxa"/>
            <w:shd w:val="clear" w:color="auto" w:fill="auto"/>
            <w:tcMar>
              <w:top w:w="100" w:type="dxa"/>
              <w:left w:w="100" w:type="dxa"/>
              <w:bottom w:w="100" w:type="dxa"/>
              <w:right w:w="100" w:type="dxa"/>
            </w:tcMar>
          </w:tcPr>
          <w:p w14:paraId="6EF6D0DF" w14:textId="77777777" w:rsidR="00854F2D" w:rsidRDefault="00EE29A6">
            <w:pPr>
              <w:widowControl w:val="0"/>
              <w:pBdr>
                <w:top w:val="nil"/>
                <w:left w:val="nil"/>
                <w:bottom w:val="nil"/>
                <w:right w:val="nil"/>
                <w:between w:val="nil"/>
              </w:pBdr>
              <w:spacing w:line="240" w:lineRule="auto"/>
              <w:rPr>
                <w:b/>
              </w:rPr>
            </w:pPr>
            <w:r>
              <w:rPr>
                <w:b/>
              </w:rPr>
              <w:t xml:space="preserve">No </w:t>
            </w:r>
          </w:p>
        </w:tc>
        <w:tc>
          <w:tcPr>
            <w:tcW w:w="1335" w:type="dxa"/>
            <w:shd w:val="clear" w:color="auto" w:fill="auto"/>
            <w:tcMar>
              <w:top w:w="100" w:type="dxa"/>
              <w:left w:w="100" w:type="dxa"/>
              <w:bottom w:w="100" w:type="dxa"/>
              <w:right w:w="100" w:type="dxa"/>
            </w:tcMar>
          </w:tcPr>
          <w:p w14:paraId="0DB7DAC6" w14:textId="77777777" w:rsidR="00854F2D" w:rsidRDefault="00EE29A6">
            <w:pPr>
              <w:widowControl w:val="0"/>
              <w:pBdr>
                <w:top w:val="nil"/>
                <w:left w:val="nil"/>
                <w:bottom w:val="nil"/>
                <w:right w:val="nil"/>
                <w:between w:val="nil"/>
              </w:pBdr>
              <w:spacing w:line="240" w:lineRule="auto"/>
              <w:rPr>
                <w:b/>
              </w:rPr>
            </w:pPr>
            <w:r>
              <w:rPr>
                <w:b/>
              </w:rPr>
              <w:t>Don’t know</w:t>
            </w:r>
          </w:p>
        </w:tc>
        <w:tc>
          <w:tcPr>
            <w:tcW w:w="1829" w:type="dxa"/>
            <w:shd w:val="clear" w:color="auto" w:fill="auto"/>
            <w:tcMar>
              <w:top w:w="100" w:type="dxa"/>
              <w:left w:w="100" w:type="dxa"/>
              <w:bottom w:w="100" w:type="dxa"/>
              <w:right w:w="100" w:type="dxa"/>
            </w:tcMar>
          </w:tcPr>
          <w:p w14:paraId="615096CC" w14:textId="77777777" w:rsidR="00854F2D" w:rsidRDefault="00EE29A6">
            <w:pPr>
              <w:widowControl w:val="0"/>
              <w:pBdr>
                <w:top w:val="nil"/>
                <w:left w:val="nil"/>
                <w:bottom w:val="nil"/>
                <w:right w:val="nil"/>
                <w:between w:val="nil"/>
              </w:pBdr>
              <w:spacing w:line="240" w:lineRule="auto"/>
              <w:rPr>
                <w:b/>
              </w:rPr>
            </w:pPr>
            <w:r>
              <w:rPr>
                <w:b/>
              </w:rPr>
              <w:t>Notes</w:t>
            </w:r>
          </w:p>
        </w:tc>
      </w:tr>
      <w:tr w:rsidR="00854F2D" w14:paraId="31778CA4" w14:textId="77777777">
        <w:tc>
          <w:tcPr>
            <w:tcW w:w="3360" w:type="dxa"/>
            <w:shd w:val="clear" w:color="auto" w:fill="auto"/>
            <w:tcMar>
              <w:top w:w="100" w:type="dxa"/>
              <w:left w:w="100" w:type="dxa"/>
              <w:bottom w:w="100" w:type="dxa"/>
              <w:right w:w="100" w:type="dxa"/>
            </w:tcMar>
          </w:tcPr>
          <w:p w14:paraId="41D647A8" w14:textId="77777777" w:rsidR="00854F2D" w:rsidRDefault="00EE29A6">
            <w:pPr>
              <w:spacing w:after="720"/>
              <w:rPr>
                <w:color w:val="383838"/>
              </w:rPr>
            </w:pPr>
            <w:r>
              <w:rPr>
                <w:color w:val="383838"/>
              </w:rPr>
              <w:t>Current or historic drug/alcohol dependency issues</w:t>
            </w:r>
          </w:p>
        </w:tc>
        <w:tc>
          <w:tcPr>
            <w:tcW w:w="1155" w:type="dxa"/>
            <w:shd w:val="clear" w:color="auto" w:fill="auto"/>
            <w:tcMar>
              <w:top w:w="100" w:type="dxa"/>
              <w:left w:w="100" w:type="dxa"/>
              <w:bottom w:w="100" w:type="dxa"/>
              <w:right w:w="100" w:type="dxa"/>
            </w:tcMar>
          </w:tcPr>
          <w:p w14:paraId="5487E14E"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7BDB4F0A"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27742D71"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2F0016CD" w14:textId="77777777" w:rsidR="00854F2D" w:rsidRDefault="00854F2D">
            <w:pPr>
              <w:widowControl w:val="0"/>
              <w:pBdr>
                <w:top w:val="nil"/>
                <w:left w:val="nil"/>
                <w:bottom w:val="nil"/>
                <w:right w:val="nil"/>
                <w:between w:val="nil"/>
              </w:pBdr>
              <w:spacing w:line="240" w:lineRule="auto"/>
            </w:pPr>
          </w:p>
        </w:tc>
      </w:tr>
      <w:tr w:rsidR="00854F2D" w14:paraId="5058587D" w14:textId="77777777">
        <w:tc>
          <w:tcPr>
            <w:tcW w:w="3360" w:type="dxa"/>
            <w:shd w:val="clear" w:color="auto" w:fill="auto"/>
            <w:tcMar>
              <w:top w:w="100" w:type="dxa"/>
              <w:left w:w="100" w:type="dxa"/>
              <w:bottom w:w="100" w:type="dxa"/>
              <w:right w:w="100" w:type="dxa"/>
            </w:tcMar>
          </w:tcPr>
          <w:p w14:paraId="525B4512" w14:textId="77777777" w:rsidR="00854F2D" w:rsidRDefault="00EE29A6">
            <w:pPr>
              <w:spacing w:after="720"/>
            </w:pPr>
            <w:r>
              <w:rPr>
                <w:color w:val="383838"/>
              </w:rPr>
              <w:t>Learning disability</w:t>
            </w:r>
          </w:p>
        </w:tc>
        <w:tc>
          <w:tcPr>
            <w:tcW w:w="1155" w:type="dxa"/>
            <w:shd w:val="clear" w:color="auto" w:fill="auto"/>
            <w:tcMar>
              <w:top w:w="100" w:type="dxa"/>
              <w:left w:w="100" w:type="dxa"/>
              <w:bottom w:w="100" w:type="dxa"/>
              <w:right w:w="100" w:type="dxa"/>
            </w:tcMar>
          </w:tcPr>
          <w:p w14:paraId="1275A70C"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4696333A"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0B3816EF"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01D480A8" w14:textId="77777777" w:rsidR="00854F2D" w:rsidRDefault="00854F2D">
            <w:pPr>
              <w:widowControl w:val="0"/>
              <w:pBdr>
                <w:top w:val="nil"/>
                <w:left w:val="nil"/>
                <w:bottom w:val="nil"/>
                <w:right w:val="nil"/>
                <w:between w:val="nil"/>
              </w:pBdr>
              <w:spacing w:line="240" w:lineRule="auto"/>
            </w:pPr>
          </w:p>
        </w:tc>
      </w:tr>
      <w:tr w:rsidR="00854F2D" w14:paraId="0F9E0AB3" w14:textId="77777777">
        <w:tc>
          <w:tcPr>
            <w:tcW w:w="3360" w:type="dxa"/>
            <w:shd w:val="clear" w:color="auto" w:fill="auto"/>
            <w:tcMar>
              <w:top w:w="100" w:type="dxa"/>
              <w:left w:w="100" w:type="dxa"/>
              <w:bottom w:w="100" w:type="dxa"/>
              <w:right w:w="100" w:type="dxa"/>
            </w:tcMar>
          </w:tcPr>
          <w:p w14:paraId="68479ABD" w14:textId="77777777" w:rsidR="00854F2D" w:rsidRDefault="00EE29A6">
            <w:pPr>
              <w:spacing w:after="720"/>
            </w:pPr>
            <w:r>
              <w:rPr>
                <w:color w:val="383838"/>
              </w:rPr>
              <w:t>Mental health needs</w:t>
            </w:r>
          </w:p>
        </w:tc>
        <w:tc>
          <w:tcPr>
            <w:tcW w:w="1155" w:type="dxa"/>
            <w:shd w:val="clear" w:color="auto" w:fill="auto"/>
            <w:tcMar>
              <w:top w:w="100" w:type="dxa"/>
              <w:left w:w="100" w:type="dxa"/>
              <w:bottom w:w="100" w:type="dxa"/>
              <w:right w:w="100" w:type="dxa"/>
            </w:tcMar>
          </w:tcPr>
          <w:p w14:paraId="1E0821A6"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38FFA0BE"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41C65EC8"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722EFC9D" w14:textId="77777777" w:rsidR="00854F2D" w:rsidRDefault="00854F2D">
            <w:pPr>
              <w:widowControl w:val="0"/>
              <w:pBdr>
                <w:top w:val="nil"/>
                <w:left w:val="nil"/>
                <w:bottom w:val="nil"/>
                <w:right w:val="nil"/>
                <w:between w:val="nil"/>
              </w:pBdr>
              <w:spacing w:line="240" w:lineRule="auto"/>
            </w:pPr>
          </w:p>
        </w:tc>
      </w:tr>
      <w:tr w:rsidR="00854F2D" w14:paraId="35BE2A80" w14:textId="77777777">
        <w:tc>
          <w:tcPr>
            <w:tcW w:w="3360" w:type="dxa"/>
            <w:shd w:val="clear" w:color="auto" w:fill="auto"/>
            <w:tcMar>
              <w:top w:w="100" w:type="dxa"/>
              <w:left w:w="100" w:type="dxa"/>
              <w:bottom w:w="100" w:type="dxa"/>
              <w:right w:w="100" w:type="dxa"/>
            </w:tcMar>
          </w:tcPr>
          <w:p w14:paraId="3D0D2BA7" w14:textId="77777777" w:rsidR="00854F2D" w:rsidRDefault="00EE29A6">
            <w:pPr>
              <w:widowControl w:val="0"/>
              <w:pBdr>
                <w:top w:val="nil"/>
                <w:left w:val="nil"/>
                <w:bottom w:val="nil"/>
                <w:right w:val="nil"/>
                <w:between w:val="nil"/>
              </w:pBdr>
              <w:spacing w:line="240" w:lineRule="auto"/>
            </w:pPr>
            <w:r>
              <w:t>Physical health needs</w:t>
            </w:r>
          </w:p>
        </w:tc>
        <w:tc>
          <w:tcPr>
            <w:tcW w:w="1155" w:type="dxa"/>
            <w:shd w:val="clear" w:color="auto" w:fill="auto"/>
            <w:tcMar>
              <w:top w:w="100" w:type="dxa"/>
              <w:left w:w="100" w:type="dxa"/>
              <w:bottom w:w="100" w:type="dxa"/>
              <w:right w:w="100" w:type="dxa"/>
            </w:tcMar>
          </w:tcPr>
          <w:p w14:paraId="3D50691B"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50DCF691"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47EBF6A3"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42619C83" w14:textId="77777777" w:rsidR="00854F2D" w:rsidRDefault="00854F2D">
            <w:pPr>
              <w:widowControl w:val="0"/>
              <w:pBdr>
                <w:top w:val="nil"/>
                <w:left w:val="nil"/>
                <w:bottom w:val="nil"/>
                <w:right w:val="nil"/>
                <w:between w:val="nil"/>
              </w:pBdr>
              <w:spacing w:line="240" w:lineRule="auto"/>
            </w:pPr>
          </w:p>
        </w:tc>
      </w:tr>
      <w:tr w:rsidR="00854F2D" w14:paraId="45E70852" w14:textId="77777777">
        <w:tc>
          <w:tcPr>
            <w:tcW w:w="3360" w:type="dxa"/>
            <w:shd w:val="clear" w:color="auto" w:fill="auto"/>
            <w:tcMar>
              <w:top w:w="100" w:type="dxa"/>
              <w:left w:w="100" w:type="dxa"/>
              <w:bottom w:w="100" w:type="dxa"/>
              <w:right w:w="100" w:type="dxa"/>
            </w:tcMar>
          </w:tcPr>
          <w:p w14:paraId="5B715354" w14:textId="77777777" w:rsidR="00854F2D" w:rsidRDefault="00EE29A6">
            <w:pPr>
              <w:widowControl w:val="0"/>
              <w:pBdr>
                <w:top w:val="nil"/>
                <w:left w:val="nil"/>
                <w:bottom w:val="nil"/>
                <w:right w:val="nil"/>
                <w:between w:val="nil"/>
              </w:pBdr>
              <w:spacing w:line="240" w:lineRule="auto"/>
            </w:pPr>
            <w:r>
              <w:t>Living in poverty</w:t>
            </w:r>
          </w:p>
        </w:tc>
        <w:tc>
          <w:tcPr>
            <w:tcW w:w="1155" w:type="dxa"/>
            <w:shd w:val="clear" w:color="auto" w:fill="auto"/>
            <w:tcMar>
              <w:top w:w="100" w:type="dxa"/>
              <w:left w:w="100" w:type="dxa"/>
              <w:bottom w:w="100" w:type="dxa"/>
              <w:right w:w="100" w:type="dxa"/>
            </w:tcMar>
          </w:tcPr>
          <w:p w14:paraId="2596ADC3"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2094C910"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06F23FA3"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167FF502" w14:textId="77777777" w:rsidR="00854F2D" w:rsidRDefault="00854F2D">
            <w:pPr>
              <w:widowControl w:val="0"/>
              <w:pBdr>
                <w:top w:val="nil"/>
                <w:left w:val="nil"/>
                <w:bottom w:val="nil"/>
                <w:right w:val="nil"/>
                <w:between w:val="nil"/>
              </w:pBdr>
              <w:spacing w:line="240" w:lineRule="auto"/>
            </w:pPr>
          </w:p>
        </w:tc>
      </w:tr>
      <w:tr w:rsidR="00854F2D" w14:paraId="6D13B4FF" w14:textId="77777777">
        <w:tc>
          <w:tcPr>
            <w:tcW w:w="3360" w:type="dxa"/>
            <w:shd w:val="clear" w:color="auto" w:fill="auto"/>
            <w:tcMar>
              <w:top w:w="100" w:type="dxa"/>
              <w:left w:w="100" w:type="dxa"/>
              <w:bottom w:w="100" w:type="dxa"/>
              <w:right w:w="100" w:type="dxa"/>
            </w:tcMar>
          </w:tcPr>
          <w:p w14:paraId="4B370D47" w14:textId="77777777" w:rsidR="00854F2D" w:rsidRDefault="00EE29A6">
            <w:pPr>
              <w:widowControl w:val="0"/>
              <w:pBdr>
                <w:top w:val="nil"/>
                <w:left w:val="nil"/>
                <w:bottom w:val="nil"/>
                <w:right w:val="nil"/>
                <w:between w:val="nil"/>
              </w:pBdr>
              <w:spacing w:line="240" w:lineRule="auto"/>
            </w:pPr>
            <w:r>
              <w:t>Previously street homeless</w:t>
            </w:r>
          </w:p>
        </w:tc>
        <w:tc>
          <w:tcPr>
            <w:tcW w:w="1155" w:type="dxa"/>
            <w:shd w:val="clear" w:color="auto" w:fill="auto"/>
            <w:tcMar>
              <w:top w:w="100" w:type="dxa"/>
              <w:left w:w="100" w:type="dxa"/>
              <w:bottom w:w="100" w:type="dxa"/>
              <w:right w:w="100" w:type="dxa"/>
            </w:tcMar>
          </w:tcPr>
          <w:p w14:paraId="1A052E51"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53CEA4E1"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39982235"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1C651642" w14:textId="77777777" w:rsidR="00854F2D" w:rsidRDefault="00854F2D">
            <w:pPr>
              <w:widowControl w:val="0"/>
              <w:pBdr>
                <w:top w:val="nil"/>
                <w:left w:val="nil"/>
                <w:bottom w:val="nil"/>
                <w:right w:val="nil"/>
                <w:between w:val="nil"/>
              </w:pBdr>
              <w:spacing w:line="240" w:lineRule="auto"/>
            </w:pPr>
          </w:p>
        </w:tc>
      </w:tr>
      <w:tr w:rsidR="00854F2D" w14:paraId="412FB8F8" w14:textId="77777777">
        <w:tc>
          <w:tcPr>
            <w:tcW w:w="3360" w:type="dxa"/>
            <w:shd w:val="clear" w:color="auto" w:fill="auto"/>
            <w:tcMar>
              <w:top w:w="100" w:type="dxa"/>
              <w:left w:w="100" w:type="dxa"/>
              <w:bottom w:w="100" w:type="dxa"/>
              <w:right w:w="100" w:type="dxa"/>
            </w:tcMar>
          </w:tcPr>
          <w:p w14:paraId="28137E5E" w14:textId="77777777" w:rsidR="00854F2D" w:rsidRDefault="00EE29A6">
            <w:pPr>
              <w:widowControl w:val="0"/>
              <w:pBdr>
                <w:top w:val="nil"/>
                <w:left w:val="nil"/>
                <w:bottom w:val="nil"/>
                <w:right w:val="nil"/>
                <w:between w:val="nil"/>
              </w:pBdr>
              <w:spacing w:line="240" w:lineRule="auto"/>
            </w:pPr>
            <w:r>
              <w:t>Reluctance to engage with offers of support</w:t>
            </w:r>
          </w:p>
        </w:tc>
        <w:tc>
          <w:tcPr>
            <w:tcW w:w="1155" w:type="dxa"/>
            <w:shd w:val="clear" w:color="auto" w:fill="auto"/>
            <w:tcMar>
              <w:top w:w="100" w:type="dxa"/>
              <w:left w:w="100" w:type="dxa"/>
              <w:bottom w:w="100" w:type="dxa"/>
              <w:right w:w="100" w:type="dxa"/>
            </w:tcMar>
          </w:tcPr>
          <w:p w14:paraId="0EE3AD00"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4F708C1A"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2BBB96A4"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568ED935" w14:textId="77777777" w:rsidR="00854F2D" w:rsidRDefault="00854F2D">
            <w:pPr>
              <w:widowControl w:val="0"/>
              <w:pBdr>
                <w:top w:val="nil"/>
                <w:left w:val="nil"/>
                <w:bottom w:val="nil"/>
                <w:right w:val="nil"/>
                <w:between w:val="nil"/>
              </w:pBdr>
              <w:spacing w:line="240" w:lineRule="auto"/>
            </w:pPr>
          </w:p>
        </w:tc>
      </w:tr>
      <w:tr w:rsidR="00854F2D" w14:paraId="26EE5DDF" w14:textId="77777777">
        <w:tc>
          <w:tcPr>
            <w:tcW w:w="3360" w:type="dxa"/>
            <w:shd w:val="clear" w:color="auto" w:fill="auto"/>
            <w:tcMar>
              <w:top w:w="100" w:type="dxa"/>
              <w:left w:w="100" w:type="dxa"/>
              <w:bottom w:w="100" w:type="dxa"/>
              <w:right w:w="100" w:type="dxa"/>
            </w:tcMar>
          </w:tcPr>
          <w:p w14:paraId="5ED7DF74" w14:textId="77777777" w:rsidR="00854F2D" w:rsidRDefault="00EE29A6" w:rsidP="0052137E">
            <w:pPr>
              <w:widowControl w:val="0"/>
              <w:pBdr>
                <w:top w:val="nil"/>
                <w:left w:val="nil"/>
                <w:bottom w:val="nil"/>
                <w:right w:val="nil"/>
                <w:between w:val="nil"/>
              </w:pBdr>
              <w:spacing w:line="240" w:lineRule="auto"/>
            </w:pPr>
            <w:r>
              <w:t>Sudden change in behaviour (withdrawn</w:t>
            </w:r>
            <w:r w:rsidR="0052137E">
              <w:t>,</w:t>
            </w:r>
            <w:r>
              <w:t xml:space="preserve"> using drugs / alcohol)</w:t>
            </w:r>
          </w:p>
        </w:tc>
        <w:tc>
          <w:tcPr>
            <w:tcW w:w="1155" w:type="dxa"/>
            <w:shd w:val="clear" w:color="auto" w:fill="auto"/>
            <w:tcMar>
              <w:top w:w="100" w:type="dxa"/>
              <w:left w:w="100" w:type="dxa"/>
              <w:bottom w:w="100" w:type="dxa"/>
              <w:right w:w="100" w:type="dxa"/>
            </w:tcMar>
          </w:tcPr>
          <w:p w14:paraId="1AA44B6C"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2BEE1F64"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6936F8CC"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7CF39029" w14:textId="77777777" w:rsidR="00854F2D" w:rsidRDefault="00854F2D">
            <w:pPr>
              <w:widowControl w:val="0"/>
              <w:pBdr>
                <w:top w:val="nil"/>
                <w:left w:val="nil"/>
                <w:bottom w:val="nil"/>
                <w:right w:val="nil"/>
                <w:between w:val="nil"/>
              </w:pBdr>
              <w:spacing w:line="240" w:lineRule="auto"/>
            </w:pPr>
          </w:p>
        </w:tc>
      </w:tr>
      <w:tr w:rsidR="00854F2D" w14:paraId="37835AB6" w14:textId="77777777">
        <w:tc>
          <w:tcPr>
            <w:tcW w:w="3360" w:type="dxa"/>
            <w:shd w:val="clear" w:color="auto" w:fill="auto"/>
            <w:tcMar>
              <w:top w:w="100" w:type="dxa"/>
              <w:left w:w="100" w:type="dxa"/>
              <w:bottom w:w="100" w:type="dxa"/>
              <w:right w:w="100" w:type="dxa"/>
            </w:tcMar>
          </w:tcPr>
          <w:p w14:paraId="2193F9EC" w14:textId="77777777" w:rsidR="00854F2D" w:rsidRDefault="00EE29A6">
            <w:pPr>
              <w:widowControl w:val="0"/>
              <w:pBdr>
                <w:top w:val="nil"/>
                <w:left w:val="nil"/>
                <w:bottom w:val="nil"/>
                <w:right w:val="nil"/>
                <w:between w:val="nil"/>
              </w:pBdr>
              <w:spacing w:line="240" w:lineRule="auto"/>
            </w:pPr>
            <w:r>
              <w:t>Lives alone</w:t>
            </w:r>
          </w:p>
        </w:tc>
        <w:tc>
          <w:tcPr>
            <w:tcW w:w="1155" w:type="dxa"/>
            <w:shd w:val="clear" w:color="auto" w:fill="auto"/>
            <w:tcMar>
              <w:top w:w="100" w:type="dxa"/>
              <w:left w:w="100" w:type="dxa"/>
              <w:bottom w:w="100" w:type="dxa"/>
              <w:right w:w="100" w:type="dxa"/>
            </w:tcMar>
          </w:tcPr>
          <w:p w14:paraId="44E79845"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03C95820"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5E467AEC"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50E68B85" w14:textId="77777777" w:rsidR="00854F2D" w:rsidRDefault="00854F2D">
            <w:pPr>
              <w:widowControl w:val="0"/>
              <w:pBdr>
                <w:top w:val="nil"/>
                <w:left w:val="nil"/>
                <w:bottom w:val="nil"/>
                <w:right w:val="nil"/>
                <w:between w:val="nil"/>
              </w:pBdr>
              <w:spacing w:line="240" w:lineRule="auto"/>
            </w:pPr>
          </w:p>
        </w:tc>
      </w:tr>
      <w:tr w:rsidR="00EF118D" w14:paraId="15656378" w14:textId="77777777">
        <w:tc>
          <w:tcPr>
            <w:tcW w:w="3360" w:type="dxa"/>
            <w:shd w:val="clear" w:color="auto" w:fill="auto"/>
            <w:tcMar>
              <w:top w:w="100" w:type="dxa"/>
              <w:left w:w="100" w:type="dxa"/>
              <w:bottom w:w="100" w:type="dxa"/>
              <w:right w:w="100" w:type="dxa"/>
            </w:tcMar>
          </w:tcPr>
          <w:p w14:paraId="453BD973" w14:textId="77777777" w:rsidR="00EF118D" w:rsidRDefault="00EF118D">
            <w:pPr>
              <w:widowControl w:val="0"/>
              <w:pBdr>
                <w:top w:val="nil"/>
                <w:left w:val="nil"/>
                <w:bottom w:val="nil"/>
                <w:right w:val="nil"/>
                <w:between w:val="nil"/>
              </w:pBdr>
              <w:spacing w:line="240" w:lineRule="auto"/>
            </w:pPr>
            <w:r>
              <w:t>Lack of personal self-care</w:t>
            </w:r>
          </w:p>
        </w:tc>
        <w:tc>
          <w:tcPr>
            <w:tcW w:w="1155" w:type="dxa"/>
            <w:shd w:val="clear" w:color="auto" w:fill="auto"/>
            <w:tcMar>
              <w:top w:w="100" w:type="dxa"/>
              <w:left w:w="100" w:type="dxa"/>
              <w:bottom w:w="100" w:type="dxa"/>
              <w:right w:w="100" w:type="dxa"/>
            </w:tcMar>
          </w:tcPr>
          <w:p w14:paraId="2411E8BF" w14:textId="77777777" w:rsidR="00EF118D" w:rsidRDefault="00EF118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5E1AA44D" w14:textId="77777777" w:rsidR="00EF118D" w:rsidRDefault="00EF118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3F1E11AA" w14:textId="77777777" w:rsidR="00EF118D" w:rsidRDefault="00EF118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7F986B9D" w14:textId="77777777" w:rsidR="00EF118D" w:rsidRDefault="00EF118D">
            <w:pPr>
              <w:widowControl w:val="0"/>
              <w:pBdr>
                <w:top w:val="nil"/>
                <w:left w:val="nil"/>
                <w:bottom w:val="nil"/>
                <w:right w:val="nil"/>
                <w:between w:val="nil"/>
              </w:pBdr>
              <w:spacing w:line="240" w:lineRule="auto"/>
            </w:pPr>
          </w:p>
        </w:tc>
      </w:tr>
      <w:tr w:rsidR="00854F2D" w14:paraId="2CE7B473" w14:textId="77777777">
        <w:tc>
          <w:tcPr>
            <w:tcW w:w="3360" w:type="dxa"/>
            <w:shd w:val="clear" w:color="auto" w:fill="auto"/>
            <w:tcMar>
              <w:top w:w="100" w:type="dxa"/>
              <w:left w:w="100" w:type="dxa"/>
              <w:bottom w:w="100" w:type="dxa"/>
              <w:right w:w="100" w:type="dxa"/>
            </w:tcMar>
          </w:tcPr>
          <w:p w14:paraId="6DA5A8C4" w14:textId="77777777" w:rsidR="00854F2D" w:rsidRDefault="00EE29A6">
            <w:pPr>
              <w:widowControl w:val="0"/>
              <w:pBdr>
                <w:top w:val="nil"/>
                <w:left w:val="nil"/>
                <w:bottom w:val="nil"/>
                <w:right w:val="nil"/>
                <w:between w:val="nil"/>
              </w:pBdr>
              <w:spacing w:line="240" w:lineRule="auto"/>
            </w:pPr>
            <w:r>
              <w:t>Children residing at the address</w:t>
            </w:r>
          </w:p>
        </w:tc>
        <w:tc>
          <w:tcPr>
            <w:tcW w:w="1155" w:type="dxa"/>
            <w:shd w:val="clear" w:color="auto" w:fill="auto"/>
            <w:tcMar>
              <w:top w:w="100" w:type="dxa"/>
              <w:left w:w="100" w:type="dxa"/>
              <w:bottom w:w="100" w:type="dxa"/>
              <w:right w:w="100" w:type="dxa"/>
            </w:tcMar>
          </w:tcPr>
          <w:p w14:paraId="07484D8F"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7BD41F38"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13BE90FF"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10CD3E9D" w14:textId="77777777" w:rsidR="00854F2D" w:rsidRDefault="00854F2D">
            <w:pPr>
              <w:widowControl w:val="0"/>
              <w:pBdr>
                <w:top w:val="nil"/>
                <w:left w:val="nil"/>
                <w:bottom w:val="nil"/>
                <w:right w:val="nil"/>
                <w:between w:val="nil"/>
              </w:pBdr>
              <w:spacing w:line="240" w:lineRule="auto"/>
            </w:pPr>
          </w:p>
        </w:tc>
      </w:tr>
      <w:tr w:rsidR="00854F2D" w14:paraId="5AE1832C" w14:textId="77777777">
        <w:tc>
          <w:tcPr>
            <w:tcW w:w="3360" w:type="dxa"/>
            <w:shd w:val="clear" w:color="auto" w:fill="auto"/>
            <w:tcMar>
              <w:top w:w="100" w:type="dxa"/>
              <w:left w:w="100" w:type="dxa"/>
              <w:bottom w:w="100" w:type="dxa"/>
              <w:right w:w="100" w:type="dxa"/>
            </w:tcMar>
          </w:tcPr>
          <w:p w14:paraId="50026815" w14:textId="77777777" w:rsidR="00854F2D" w:rsidRDefault="00EE29A6">
            <w:pPr>
              <w:widowControl w:val="0"/>
              <w:pBdr>
                <w:top w:val="nil"/>
                <w:left w:val="nil"/>
                <w:bottom w:val="nil"/>
                <w:right w:val="nil"/>
                <w:between w:val="nil"/>
              </w:pBdr>
              <w:spacing w:line="240" w:lineRule="auto"/>
            </w:pPr>
            <w:r>
              <w:t>Open to Adult or Mental Health Services</w:t>
            </w:r>
          </w:p>
        </w:tc>
        <w:tc>
          <w:tcPr>
            <w:tcW w:w="1155" w:type="dxa"/>
            <w:shd w:val="clear" w:color="auto" w:fill="auto"/>
            <w:tcMar>
              <w:top w:w="100" w:type="dxa"/>
              <w:left w:w="100" w:type="dxa"/>
              <w:bottom w:w="100" w:type="dxa"/>
              <w:right w:w="100" w:type="dxa"/>
            </w:tcMar>
          </w:tcPr>
          <w:p w14:paraId="075FD256"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0214E584"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76B5BC3C"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35034E59" w14:textId="77777777" w:rsidR="00854F2D" w:rsidRDefault="00854F2D">
            <w:pPr>
              <w:widowControl w:val="0"/>
              <w:pBdr>
                <w:top w:val="nil"/>
                <w:left w:val="nil"/>
                <w:bottom w:val="nil"/>
                <w:right w:val="nil"/>
                <w:between w:val="nil"/>
              </w:pBdr>
              <w:spacing w:line="240" w:lineRule="auto"/>
            </w:pPr>
          </w:p>
        </w:tc>
      </w:tr>
      <w:tr w:rsidR="00854F2D" w14:paraId="527DBC3D" w14:textId="77777777">
        <w:tc>
          <w:tcPr>
            <w:tcW w:w="3360" w:type="dxa"/>
            <w:shd w:val="clear" w:color="auto" w:fill="auto"/>
            <w:tcMar>
              <w:top w:w="100" w:type="dxa"/>
              <w:left w:w="100" w:type="dxa"/>
              <w:bottom w:w="100" w:type="dxa"/>
              <w:right w:w="100" w:type="dxa"/>
            </w:tcMar>
          </w:tcPr>
          <w:p w14:paraId="18721CD5" w14:textId="77777777" w:rsidR="00854F2D" w:rsidRDefault="00EE29A6">
            <w:pPr>
              <w:widowControl w:val="0"/>
              <w:pBdr>
                <w:top w:val="nil"/>
                <w:left w:val="nil"/>
                <w:bottom w:val="nil"/>
                <w:right w:val="nil"/>
                <w:between w:val="nil"/>
              </w:pBdr>
              <w:spacing w:line="240" w:lineRule="auto"/>
            </w:pPr>
            <w:r>
              <w:t>Other</w:t>
            </w:r>
          </w:p>
        </w:tc>
        <w:tc>
          <w:tcPr>
            <w:tcW w:w="1155" w:type="dxa"/>
            <w:shd w:val="clear" w:color="auto" w:fill="auto"/>
            <w:tcMar>
              <w:top w:w="100" w:type="dxa"/>
              <w:left w:w="100" w:type="dxa"/>
              <w:bottom w:w="100" w:type="dxa"/>
              <w:right w:w="100" w:type="dxa"/>
            </w:tcMar>
          </w:tcPr>
          <w:p w14:paraId="6CC8D5CB" w14:textId="77777777" w:rsidR="00854F2D" w:rsidRDefault="00854F2D">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6FBEB259" w14:textId="77777777" w:rsidR="00854F2D" w:rsidRDefault="00854F2D">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14:paraId="01CCE5DD" w14:textId="77777777" w:rsidR="00854F2D" w:rsidRDefault="00854F2D">
            <w:pPr>
              <w:widowControl w:val="0"/>
              <w:pBdr>
                <w:top w:val="nil"/>
                <w:left w:val="nil"/>
                <w:bottom w:val="nil"/>
                <w:right w:val="nil"/>
                <w:between w:val="nil"/>
              </w:pBdr>
              <w:spacing w:line="240" w:lineRule="auto"/>
            </w:pPr>
          </w:p>
        </w:tc>
        <w:tc>
          <w:tcPr>
            <w:tcW w:w="1829" w:type="dxa"/>
            <w:shd w:val="clear" w:color="auto" w:fill="auto"/>
            <w:tcMar>
              <w:top w:w="100" w:type="dxa"/>
              <w:left w:w="100" w:type="dxa"/>
              <w:bottom w:w="100" w:type="dxa"/>
              <w:right w:w="100" w:type="dxa"/>
            </w:tcMar>
          </w:tcPr>
          <w:p w14:paraId="2C9B078F" w14:textId="77777777" w:rsidR="00854F2D" w:rsidRDefault="00854F2D">
            <w:pPr>
              <w:widowControl w:val="0"/>
              <w:pBdr>
                <w:top w:val="nil"/>
                <w:left w:val="nil"/>
                <w:bottom w:val="nil"/>
                <w:right w:val="nil"/>
                <w:between w:val="nil"/>
              </w:pBdr>
              <w:spacing w:line="240" w:lineRule="auto"/>
            </w:pPr>
          </w:p>
        </w:tc>
      </w:tr>
    </w:tbl>
    <w:p w14:paraId="3CAB3EFC" w14:textId="77777777" w:rsidR="00854F2D" w:rsidRDefault="00854F2D"/>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155"/>
        <w:gridCol w:w="1350"/>
        <w:gridCol w:w="1335"/>
        <w:gridCol w:w="1829"/>
      </w:tblGrid>
      <w:tr w:rsidR="00854F2D" w14:paraId="09C2EB8B" w14:textId="77777777">
        <w:tc>
          <w:tcPr>
            <w:tcW w:w="3360" w:type="dxa"/>
            <w:shd w:val="clear" w:color="auto" w:fill="auto"/>
            <w:tcMar>
              <w:top w:w="100" w:type="dxa"/>
              <w:left w:w="100" w:type="dxa"/>
              <w:bottom w:w="100" w:type="dxa"/>
              <w:right w:w="100" w:type="dxa"/>
            </w:tcMar>
          </w:tcPr>
          <w:p w14:paraId="109C26B0" w14:textId="77777777" w:rsidR="00854F2D" w:rsidRDefault="00EE29A6">
            <w:pPr>
              <w:widowControl w:val="0"/>
              <w:spacing w:line="240" w:lineRule="auto"/>
              <w:rPr>
                <w:b/>
              </w:rPr>
            </w:pPr>
            <w:r>
              <w:rPr>
                <w:b/>
              </w:rPr>
              <w:t>The property</w:t>
            </w:r>
          </w:p>
        </w:tc>
        <w:tc>
          <w:tcPr>
            <w:tcW w:w="1155" w:type="dxa"/>
            <w:shd w:val="clear" w:color="auto" w:fill="auto"/>
            <w:tcMar>
              <w:top w:w="100" w:type="dxa"/>
              <w:left w:w="100" w:type="dxa"/>
              <w:bottom w:w="100" w:type="dxa"/>
              <w:right w:w="100" w:type="dxa"/>
            </w:tcMar>
          </w:tcPr>
          <w:p w14:paraId="5184D8F2" w14:textId="77777777" w:rsidR="00854F2D" w:rsidRDefault="00EE29A6">
            <w:pPr>
              <w:widowControl w:val="0"/>
              <w:spacing w:line="240" w:lineRule="auto"/>
              <w:rPr>
                <w:b/>
              </w:rPr>
            </w:pPr>
            <w:r>
              <w:rPr>
                <w:b/>
              </w:rPr>
              <w:t xml:space="preserve">Yes </w:t>
            </w:r>
          </w:p>
        </w:tc>
        <w:tc>
          <w:tcPr>
            <w:tcW w:w="1350" w:type="dxa"/>
            <w:shd w:val="clear" w:color="auto" w:fill="auto"/>
            <w:tcMar>
              <w:top w:w="100" w:type="dxa"/>
              <w:left w:w="100" w:type="dxa"/>
              <w:bottom w:w="100" w:type="dxa"/>
              <w:right w:w="100" w:type="dxa"/>
            </w:tcMar>
          </w:tcPr>
          <w:p w14:paraId="70839FCA" w14:textId="77777777" w:rsidR="00854F2D" w:rsidRDefault="00EE29A6">
            <w:pPr>
              <w:widowControl w:val="0"/>
              <w:spacing w:line="240" w:lineRule="auto"/>
              <w:rPr>
                <w:b/>
              </w:rPr>
            </w:pPr>
            <w:r>
              <w:rPr>
                <w:b/>
              </w:rPr>
              <w:t xml:space="preserve">No </w:t>
            </w:r>
          </w:p>
        </w:tc>
        <w:tc>
          <w:tcPr>
            <w:tcW w:w="1335" w:type="dxa"/>
            <w:shd w:val="clear" w:color="auto" w:fill="auto"/>
            <w:tcMar>
              <w:top w:w="100" w:type="dxa"/>
              <w:left w:w="100" w:type="dxa"/>
              <w:bottom w:w="100" w:type="dxa"/>
              <w:right w:w="100" w:type="dxa"/>
            </w:tcMar>
          </w:tcPr>
          <w:p w14:paraId="04960D76" w14:textId="77777777" w:rsidR="00854F2D" w:rsidRDefault="00EE29A6">
            <w:pPr>
              <w:widowControl w:val="0"/>
              <w:spacing w:line="240" w:lineRule="auto"/>
              <w:rPr>
                <w:b/>
              </w:rPr>
            </w:pPr>
            <w:r>
              <w:rPr>
                <w:b/>
              </w:rPr>
              <w:t>Don’t know</w:t>
            </w:r>
          </w:p>
        </w:tc>
        <w:tc>
          <w:tcPr>
            <w:tcW w:w="1829" w:type="dxa"/>
            <w:shd w:val="clear" w:color="auto" w:fill="auto"/>
            <w:tcMar>
              <w:top w:w="100" w:type="dxa"/>
              <w:left w:w="100" w:type="dxa"/>
              <w:bottom w:w="100" w:type="dxa"/>
              <w:right w:w="100" w:type="dxa"/>
            </w:tcMar>
          </w:tcPr>
          <w:p w14:paraId="0B8F0BC3" w14:textId="77777777" w:rsidR="00854F2D" w:rsidRDefault="00EE29A6">
            <w:pPr>
              <w:widowControl w:val="0"/>
              <w:spacing w:line="240" w:lineRule="auto"/>
              <w:rPr>
                <w:b/>
              </w:rPr>
            </w:pPr>
            <w:r>
              <w:rPr>
                <w:b/>
              </w:rPr>
              <w:t>Notes</w:t>
            </w:r>
          </w:p>
        </w:tc>
      </w:tr>
      <w:tr w:rsidR="00854F2D" w14:paraId="3D61139F" w14:textId="77777777">
        <w:tc>
          <w:tcPr>
            <w:tcW w:w="3360" w:type="dxa"/>
            <w:shd w:val="clear" w:color="auto" w:fill="auto"/>
            <w:tcMar>
              <w:top w:w="100" w:type="dxa"/>
              <w:left w:w="100" w:type="dxa"/>
              <w:bottom w:w="100" w:type="dxa"/>
              <w:right w:w="100" w:type="dxa"/>
            </w:tcMar>
          </w:tcPr>
          <w:p w14:paraId="15D2F3B6" w14:textId="77777777" w:rsidR="00854F2D" w:rsidRDefault="00EE29A6">
            <w:pPr>
              <w:spacing w:after="720"/>
              <w:rPr>
                <w:color w:val="383838"/>
              </w:rPr>
            </w:pPr>
            <w:r>
              <w:rPr>
                <w:color w:val="383838"/>
              </w:rPr>
              <w:t>An increase in people entering and leaving the property</w:t>
            </w:r>
          </w:p>
        </w:tc>
        <w:tc>
          <w:tcPr>
            <w:tcW w:w="1155" w:type="dxa"/>
            <w:shd w:val="clear" w:color="auto" w:fill="auto"/>
            <w:tcMar>
              <w:top w:w="100" w:type="dxa"/>
              <w:left w:w="100" w:type="dxa"/>
              <w:bottom w:w="100" w:type="dxa"/>
              <w:right w:w="100" w:type="dxa"/>
            </w:tcMar>
          </w:tcPr>
          <w:p w14:paraId="58DC5A24"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187B0CCB"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43A688EF"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66E013B6" w14:textId="77777777" w:rsidR="00854F2D" w:rsidRDefault="00854F2D">
            <w:pPr>
              <w:widowControl w:val="0"/>
              <w:spacing w:line="240" w:lineRule="auto"/>
            </w:pPr>
          </w:p>
        </w:tc>
      </w:tr>
      <w:tr w:rsidR="00854F2D" w14:paraId="08360A2B" w14:textId="77777777">
        <w:tc>
          <w:tcPr>
            <w:tcW w:w="3360" w:type="dxa"/>
            <w:shd w:val="clear" w:color="auto" w:fill="auto"/>
            <w:tcMar>
              <w:top w:w="100" w:type="dxa"/>
              <w:left w:w="100" w:type="dxa"/>
              <w:bottom w:w="100" w:type="dxa"/>
              <w:right w:w="100" w:type="dxa"/>
            </w:tcMar>
          </w:tcPr>
          <w:p w14:paraId="503A80D2" w14:textId="77777777" w:rsidR="00854F2D" w:rsidRDefault="00EE29A6">
            <w:pPr>
              <w:spacing w:after="720"/>
            </w:pPr>
            <w:r>
              <w:t>Organised crime group (OCG) members visiting the property</w:t>
            </w:r>
          </w:p>
        </w:tc>
        <w:tc>
          <w:tcPr>
            <w:tcW w:w="1155" w:type="dxa"/>
            <w:shd w:val="clear" w:color="auto" w:fill="auto"/>
            <w:tcMar>
              <w:top w:w="100" w:type="dxa"/>
              <w:left w:w="100" w:type="dxa"/>
              <w:bottom w:w="100" w:type="dxa"/>
              <w:right w:w="100" w:type="dxa"/>
            </w:tcMar>
          </w:tcPr>
          <w:p w14:paraId="6F6CCBC2"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3BD1B8A7"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77A5BD26"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2C565CE2" w14:textId="77777777" w:rsidR="00854F2D" w:rsidRDefault="00854F2D">
            <w:pPr>
              <w:widowControl w:val="0"/>
              <w:spacing w:line="240" w:lineRule="auto"/>
            </w:pPr>
          </w:p>
        </w:tc>
      </w:tr>
      <w:tr w:rsidR="00854F2D" w14:paraId="4AA325A6" w14:textId="77777777">
        <w:tc>
          <w:tcPr>
            <w:tcW w:w="3360" w:type="dxa"/>
            <w:shd w:val="clear" w:color="auto" w:fill="auto"/>
            <w:tcMar>
              <w:top w:w="100" w:type="dxa"/>
              <w:left w:w="100" w:type="dxa"/>
              <w:bottom w:w="100" w:type="dxa"/>
              <w:right w:w="100" w:type="dxa"/>
            </w:tcMar>
          </w:tcPr>
          <w:p w14:paraId="1C30D2B7" w14:textId="77777777" w:rsidR="00854F2D" w:rsidRDefault="00EE29A6">
            <w:pPr>
              <w:spacing w:after="720"/>
            </w:pPr>
            <w:r>
              <w:rPr>
                <w:color w:val="383838"/>
              </w:rPr>
              <w:t xml:space="preserve">An increase in cars or bikes outside  </w:t>
            </w:r>
          </w:p>
        </w:tc>
        <w:tc>
          <w:tcPr>
            <w:tcW w:w="1155" w:type="dxa"/>
            <w:shd w:val="clear" w:color="auto" w:fill="auto"/>
            <w:tcMar>
              <w:top w:w="100" w:type="dxa"/>
              <w:left w:w="100" w:type="dxa"/>
              <w:bottom w:w="100" w:type="dxa"/>
              <w:right w:w="100" w:type="dxa"/>
            </w:tcMar>
          </w:tcPr>
          <w:p w14:paraId="181067B6"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4867718E"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437C3684"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0F444F4E" w14:textId="77777777" w:rsidR="00854F2D" w:rsidRDefault="00854F2D">
            <w:pPr>
              <w:widowControl w:val="0"/>
              <w:spacing w:line="240" w:lineRule="auto"/>
            </w:pPr>
          </w:p>
        </w:tc>
      </w:tr>
      <w:tr w:rsidR="00854F2D" w14:paraId="47B23158" w14:textId="77777777">
        <w:tc>
          <w:tcPr>
            <w:tcW w:w="3360" w:type="dxa"/>
            <w:shd w:val="clear" w:color="auto" w:fill="auto"/>
            <w:tcMar>
              <w:top w:w="100" w:type="dxa"/>
              <w:left w:w="100" w:type="dxa"/>
              <w:bottom w:w="100" w:type="dxa"/>
              <w:right w:w="100" w:type="dxa"/>
            </w:tcMar>
          </w:tcPr>
          <w:p w14:paraId="6FE821A0" w14:textId="77777777" w:rsidR="00854F2D" w:rsidRDefault="00EE29A6">
            <w:pPr>
              <w:spacing w:after="720"/>
            </w:pPr>
            <w:r>
              <w:rPr>
                <w:color w:val="383838"/>
              </w:rPr>
              <w:t xml:space="preserve">An increase in anti-social behaviour (noise, fighting, arguing for example) </w:t>
            </w:r>
          </w:p>
        </w:tc>
        <w:tc>
          <w:tcPr>
            <w:tcW w:w="1155" w:type="dxa"/>
            <w:shd w:val="clear" w:color="auto" w:fill="auto"/>
            <w:tcMar>
              <w:top w:w="100" w:type="dxa"/>
              <w:left w:w="100" w:type="dxa"/>
              <w:bottom w:w="100" w:type="dxa"/>
              <w:right w:w="100" w:type="dxa"/>
            </w:tcMar>
          </w:tcPr>
          <w:p w14:paraId="375EEC8A"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4FA535E2"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10111172"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79D6FCEE" w14:textId="77777777" w:rsidR="00854F2D" w:rsidRDefault="00854F2D">
            <w:pPr>
              <w:widowControl w:val="0"/>
              <w:spacing w:line="240" w:lineRule="auto"/>
            </w:pPr>
          </w:p>
        </w:tc>
      </w:tr>
      <w:tr w:rsidR="00854F2D" w14:paraId="343533E2" w14:textId="77777777">
        <w:tc>
          <w:tcPr>
            <w:tcW w:w="3360" w:type="dxa"/>
            <w:shd w:val="clear" w:color="auto" w:fill="auto"/>
            <w:tcMar>
              <w:top w:w="100" w:type="dxa"/>
              <w:left w:w="100" w:type="dxa"/>
              <w:bottom w:w="100" w:type="dxa"/>
              <w:right w:w="100" w:type="dxa"/>
            </w:tcMar>
          </w:tcPr>
          <w:p w14:paraId="1A1BD29D" w14:textId="77777777" w:rsidR="00854F2D" w:rsidRDefault="00EE29A6">
            <w:pPr>
              <w:spacing w:after="720"/>
            </w:pPr>
            <w:r>
              <w:rPr>
                <w:color w:val="383838"/>
              </w:rPr>
              <w:t xml:space="preserve">Increasing litter outside </w:t>
            </w:r>
          </w:p>
        </w:tc>
        <w:tc>
          <w:tcPr>
            <w:tcW w:w="1155" w:type="dxa"/>
            <w:shd w:val="clear" w:color="auto" w:fill="auto"/>
            <w:tcMar>
              <w:top w:w="100" w:type="dxa"/>
              <w:left w:w="100" w:type="dxa"/>
              <w:bottom w:w="100" w:type="dxa"/>
              <w:right w:w="100" w:type="dxa"/>
            </w:tcMar>
          </w:tcPr>
          <w:p w14:paraId="386B9C1D"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1350DE87"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20759A4A"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5AACDA07" w14:textId="77777777" w:rsidR="00854F2D" w:rsidRDefault="00854F2D">
            <w:pPr>
              <w:widowControl w:val="0"/>
              <w:spacing w:line="240" w:lineRule="auto"/>
            </w:pPr>
          </w:p>
        </w:tc>
      </w:tr>
      <w:tr w:rsidR="00854F2D" w14:paraId="1E7B8281" w14:textId="77777777">
        <w:tc>
          <w:tcPr>
            <w:tcW w:w="3360" w:type="dxa"/>
            <w:shd w:val="clear" w:color="auto" w:fill="auto"/>
            <w:tcMar>
              <w:top w:w="100" w:type="dxa"/>
              <w:left w:w="100" w:type="dxa"/>
              <w:bottom w:w="100" w:type="dxa"/>
              <w:right w:w="100" w:type="dxa"/>
            </w:tcMar>
          </w:tcPr>
          <w:p w14:paraId="781429CF" w14:textId="77777777" w:rsidR="00854F2D" w:rsidRDefault="00EE29A6">
            <w:pPr>
              <w:spacing w:after="720"/>
            </w:pPr>
            <w:r>
              <w:rPr>
                <w:color w:val="383838"/>
              </w:rPr>
              <w:t>Signs of drugs use</w:t>
            </w:r>
          </w:p>
        </w:tc>
        <w:tc>
          <w:tcPr>
            <w:tcW w:w="1155" w:type="dxa"/>
            <w:shd w:val="clear" w:color="auto" w:fill="auto"/>
            <w:tcMar>
              <w:top w:w="100" w:type="dxa"/>
              <w:left w:w="100" w:type="dxa"/>
              <w:bottom w:w="100" w:type="dxa"/>
              <w:right w:w="100" w:type="dxa"/>
            </w:tcMar>
          </w:tcPr>
          <w:p w14:paraId="3894D9B1"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41703FEE"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0A516521"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6FA16A64" w14:textId="77777777" w:rsidR="00854F2D" w:rsidRDefault="00854F2D">
            <w:pPr>
              <w:widowControl w:val="0"/>
              <w:spacing w:line="240" w:lineRule="auto"/>
            </w:pPr>
          </w:p>
        </w:tc>
      </w:tr>
      <w:tr w:rsidR="00854F2D" w14:paraId="5315A825" w14:textId="77777777">
        <w:tc>
          <w:tcPr>
            <w:tcW w:w="3360" w:type="dxa"/>
            <w:shd w:val="clear" w:color="auto" w:fill="auto"/>
            <w:tcMar>
              <w:top w:w="100" w:type="dxa"/>
              <w:left w:w="100" w:type="dxa"/>
              <w:bottom w:w="100" w:type="dxa"/>
              <w:right w:w="100" w:type="dxa"/>
            </w:tcMar>
          </w:tcPr>
          <w:p w14:paraId="034A523A" w14:textId="77777777" w:rsidR="00854F2D" w:rsidRDefault="00EE29A6">
            <w:pPr>
              <w:spacing w:after="720"/>
            </w:pPr>
            <w:r>
              <w:rPr>
                <w:color w:val="383838"/>
              </w:rPr>
              <w:t>Deterioration in condition of property</w:t>
            </w:r>
          </w:p>
        </w:tc>
        <w:tc>
          <w:tcPr>
            <w:tcW w:w="1155" w:type="dxa"/>
            <w:shd w:val="clear" w:color="auto" w:fill="auto"/>
            <w:tcMar>
              <w:top w:w="100" w:type="dxa"/>
              <w:left w:w="100" w:type="dxa"/>
              <w:bottom w:w="100" w:type="dxa"/>
              <w:right w:w="100" w:type="dxa"/>
            </w:tcMar>
          </w:tcPr>
          <w:p w14:paraId="554139DC"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42558F01"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675C0149"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4FAA4B40" w14:textId="77777777" w:rsidR="00854F2D" w:rsidRDefault="00854F2D">
            <w:pPr>
              <w:widowControl w:val="0"/>
              <w:spacing w:line="240" w:lineRule="auto"/>
            </w:pPr>
          </w:p>
        </w:tc>
      </w:tr>
      <w:tr w:rsidR="00854F2D" w14:paraId="2974A364" w14:textId="77777777">
        <w:tc>
          <w:tcPr>
            <w:tcW w:w="3360" w:type="dxa"/>
            <w:shd w:val="clear" w:color="auto" w:fill="auto"/>
            <w:tcMar>
              <w:top w:w="100" w:type="dxa"/>
              <w:left w:w="100" w:type="dxa"/>
              <w:bottom w:w="100" w:type="dxa"/>
              <w:right w:w="100" w:type="dxa"/>
            </w:tcMar>
          </w:tcPr>
          <w:p w14:paraId="00E081BD" w14:textId="77777777" w:rsidR="00854F2D" w:rsidRDefault="00EE29A6">
            <w:pPr>
              <w:widowControl w:val="0"/>
              <w:spacing w:line="240" w:lineRule="auto"/>
            </w:pPr>
            <w:r>
              <w:t>Other</w:t>
            </w:r>
          </w:p>
        </w:tc>
        <w:tc>
          <w:tcPr>
            <w:tcW w:w="1155" w:type="dxa"/>
            <w:shd w:val="clear" w:color="auto" w:fill="auto"/>
            <w:tcMar>
              <w:top w:w="100" w:type="dxa"/>
              <w:left w:w="100" w:type="dxa"/>
              <w:bottom w:w="100" w:type="dxa"/>
              <w:right w:w="100" w:type="dxa"/>
            </w:tcMar>
          </w:tcPr>
          <w:p w14:paraId="3FDDF186" w14:textId="77777777" w:rsidR="00854F2D" w:rsidRDefault="00854F2D">
            <w:pPr>
              <w:widowControl w:val="0"/>
              <w:spacing w:line="240" w:lineRule="auto"/>
            </w:pPr>
          </w:p>
        </w:tc>
        <w:tc>
          <w:tcPr>
            <w:tcW w:w="1350" w:type="dxa"/>
            <w:shd w:val="clear" w:color="auto" w:fill="auto"/>
            <w:tcMar>
              <w:top w:w="100" w:type="dxa"/>
              <w:left w:w="100" w:type="dxa"/>
              <w:bottom w:w="100" w:type="dxa"/>
              <w:right w:w="100" w:type="dxa"/>
            </w:tcMar>
          </w:tcPr>
          <w:p w14:paraId="40876E8F" w14:textId="77777777" w:rsidR="00854F2D" w:rsidRDefault="00854F2D">
            <w:pPr>
              <w:widowControl w:val="0"/>
              <w:spacing w:line="240" w:lineRule="auto"/>
            </w:pPr>
          </w:p>
        </w:tc>
        <w:tc>
          <w:tcPr>
            <w:tcW w:w="1335" w:type="dxa"/>
            <w:shd w:val="clear" w:color="auto" w:fill="auto"/>
            <w:tcMar>
              <w:top w:w="100" w:type="dxa"/>
              <w:left w:w="100" w:type="dxa"/>
              <w:bottom w:w="100" w:type="dxa"/>
              <w:right w:w="100" w:type="dxa"/>
            </w:tcMar>
          </w:tcPr>
          <w:p w14:paraId="26A930D4" w14:textId="77777777" w:rsidR="00854F2D" w:rsidRDefault="00854F2D">
            <w:pPr>
              <w:widowControl w:val="0"/>
              <w:spacing w:line="240" w:lineRule="auto"/>
            </w:pPr>
          </w:p>
        </w:tc>
        <w:tc>
          <w:tcPr>
            <w:tcW w:w="1829" w:type="dxa"/>
            <w:shd w:val="clear" w:color="auto" w:fill="auto"/>
            <w:tcMar>
              <w:top w:w="100" w:type="dxa"/>
              <w:left w:w="100" w:type="dxa"/>
              <w:bottom w:w="100" w:type="dxa"/>
              <w:right w:w="100" w:type="dxa"/>
            </w:tcMar>
          </w:tcPr>
          <w:p w14:paraId="43C2F66E" w14:textId="77777777" w:rsidR="00854F2D" w:rsidRDefault="00854F2D">
            <w:pPr>
              <w:widowControl w:val="0"/>
              <w:spacing w:line="240" w:lineRule="auto"/>
            </w:pPr>
          </w:p>
        </w:tc>
      </w:tr>
    </w:tbl>
    <w:p w14:paraId="7AAD0D77" w14:textId="77777777" w:rsidR="00854F2D" w:rsidRDefault="00854F2D">
      <w:pPr>
        <w:rPr>
          <w:b/>
        </w:rPr>
      </w:pPr>
    </w:p>
    <w:p w14:paraId="5BEA7BC6" w14:textId="77777777" w:rsidR="00854F2D" w:rsidRDefault="00854F2D">
      <w:pPr>
        <w:rPr>
          <w:b/>
        </w:rPr>
      </w:pPr>
    </w:p>
    <w:p w14:paraId="4D9B4A59" w14:textId="77777777" w:rsidR="00854F2D" w:rsidRDefault="00854F2D">
      <w:pPr>
        <w:rPr>
          <w:b/>
        </w:rPr>
      </w:pPr>
    </w:p>
    <w:p w14:paraId="598015FE" w14:textId="77777777" w:rsidR="00854F2D" w:rsidRDefault="00854F2D">
      <w:pPr>
        <w:rPr>
          <w:b/>
        </w:rPr>
      </w:pPr>
    </w:p>
    <w:p w14:paraId="21D88D10" w14:textId="77777777" w:rsidR="00854F2D" w:rsidRDefault="00854F2D">
      <w:pPr>
        <w:rPr>
          <w:b/>
        </w:rPr>
      </w:pPr>
    </w:p>
    <w:p w14:paraId="0BA865D9" w14:textId="77777777" w:rsidR="00854F2D" w:rsidRDefault="00854F2D"/>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54F2D" w14:paraId="06BDC071" w14:textId="77777777">
        <w:trPr>
          <w:trHeight w:val="420"/>
        </w:trPr>
        <w:tc>
          <w:tcPr>
            <w:tcW w:w="9029" w:type="dxa"/>
            <w:shd w:val="clear" w:color="auto" w:fill="auto"/>
            <w:tcMar>
              <w:top w:w="100" w:type="dxa"/>
              <w:left w:w="100" w:type="dxa"/>
              <w:bottom w:w="100" w:type="dxa"/>
              <w:right w:w="100" w:type="dxa"/>
            </w:tcMar>
          </w:tcPr>
          <w:p w14:paraId="5657F0CD" w14:textId="77777777" w:rsidR="00854F2D" w:rsidRDefault="00EE29A6">
            <w:pPr>
              <w:widowControl w:val="0"/>
              <w:spacing w:line="240" w:lineRule="auto"/>
              <w:rPr>
                <w:b/>
              </w:rPr>
            </w:pPr>
            <w:r>
              <w:rPr>
                <w:b/>
              </w:rPr>
              <w:lastRenderedPageBreak/>
              <w:t>Any additional supporting information</w:t>
            </w:r>
          </w:p>
        </w:tc>
      </w:tr>
      <w:tr w:rsidR="00854F2D" w14:paraId="7E16D66B" w14:textId="77777777">
        <w:trPr>
          <w:trHeight w:val="4660"/>
        </w:trPr>
        <w:tc>
          <w:tcPr>
            <w:tcW w:w="9029" w:type="dxa"/>
            <w:shd w:val="clear" w:color="auto" w:fill="auto"/>
            <w:tcMar>
              <w:top w:w="100" w:type="dxa"/>
              <w:left w:w="100" w:type="dxa"/>
              <w:bottom w:w="100" w:type="dxa"/>
              <w:right w:w="100" w:type="dxa"/>
            </w:tcMar>
          </w:tcPr>
          <w:p w14:paraId="388C6BF8" w14:textId="77777777" w:rsidR="00854F2D" w:rsidRDefault="00854F2D">
            <w:pPr>
              <w:widowControl w:val="0"/>
              <w:spacing w:line="240" w:lineRule="auto"/>
              <w:rPr>
                <w:b/>
              </w:rPr>
            </w:pPr>
          </w:p>
        </w:tc>
      </w:tr>
    </w:tbl>
    <w:p w14:paraId="4D2CB218" w14:textId="77777777" w:rsidR="00854F2D" w:rsidRDefault="00854F2D">
      <w:pPr>
        <w:rPr>
          <w:b/>
        </w:rPr>
      </w:pPr>
    </w:p>
    <w:p w14:paraId="46B919DC" w14:textId="77777777" w:rsidR="00854F2D" w:rsidRDefault="00854F2D">
      <w:pPr>
        <w:rPr>
          <w:b/>
        </w:rPr>
      </w:pPr>
    </w:p>
    <w:p w14:paraId="4621F047" w14:textId="77777777" w:rsidR="00854F2D" w:rsidRDefault="00854F2D"/>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54F2D" w14:paraId="2AB3DF29" w14:textId="77777777">
        <w:tc>
          <w:tcPr>
            <w:tcW w:w="4514" w:type="dxa"/>
            <w:shd w:val="clear" w:color="auto" w:fill="auto"/>
            <w:tcMar>
              <w:top w:w="100" w:type="dxa"/>
              <w:left w:w="100" w:type="dxa"/>
              <w:bottom w:w="100" w:type="dxa"/>
              <w:right w:w="100" w:type="dxa"/>
            </w:tcMar>
          </w:tcPr>
          <w:p w14:paraId="1F0BA817" w14:textId="77777777" w:rsidR="00854F2D" w:rsidRDefault="00EE29A6">
            <w:pPr>
              <w:widowControl w:val="0"/>
              <w:spacing w:line="240" w:lineRule="auto"/>
              <w:rPr>
                <w:b/>
              </w:rPr>
            </w:pPr>
            <w:r>
              <w:rPr>
                <w:b/>
              </w:rPr>
              <w:t>Name of officer completing the form</w:t>
            </w:r>
          </w:p>
        </w:tc>
        <w:tc>
          <w:tcPr>
            <w:tcW w:w="4515" w:type="dxa"/>
            <w:shd w:val="clear" w:color="auto" w:fill="auto"/>
            <w:tcMar>
              <w:top w:w="100" w:type="dxa"/>
              <w:left w:w="100" w:type="dxa"/>
              <w:bottom w:w="100" w:type="dxa"/>
              <w:right w:w="100" w:type="dxa"/>
            </w:tcMar>
          </w:tcPr>
          <w:p w14:paraId="1D3C3B19" w14:textId="77777777" w:rsidR="00854F2D" w:rsidRDefault="00854F2D">
            <w:pPr>
              <w:widowControl w:val="0"/>
              <w:spacing w:line="240" w:lineRule="auto"/>
            </w:pPr>
          </w:p>
        </w:tc>
      </w:tr>
      <w:tr w:rsidR="00854F2D" w14:paraId="673B54E7" w14:textId="77777777">
        <w:tc>
          <w:tcPr>
            <w:tcW w:w="4514" w:type="dxa"/>
            <w:shd w:val="clear" w:color="auto" w:fill="auto"/>
            <w:tcMar>
              <w:top w:w="100" w:type="dxa"/>
              <w:left w:w="100" w:type="dxa"/>
              <w:bottom w:w="100" w:type="dxa"/>
              <w:right w:w="100" w:type="dxa"/>
            </w:tcMar>
          </w:tcPr>
          <w:p w14:paraId="518500C2" w14:textId="77777777" w:rsidR="00854F2D" w:rsidRDefault="00EE29A6">
            <w:pPr>
              <w:widowControl w:val="0"/>
              <w:spacing w:line="240" w:lineRule="auto"/>
              <w:rPr>
                <w:b/>
              </w:rPr>
            </w:pPr>
            <w:r>
              <w:rPr>
                <w:b/>
              </w:rPr>
              <w:t>Organisation</w:t>
            </w:r>
          </w:p>
        </w:tc>
        <w:tc>
          <w:tcPr>
            <w:tcW w:w="4515" w:type="dxa"/>
            <w:shd w:val="clear" w:color="auto" w:fill="auto"/>
            <w:tcMar>
              <w:top w:w="100" w:type="dxa"/>
              <w:left w:w="100" w:type="dxa"/>
              <w:bottom w:w="100" w:type="dxa"/>
              <w:right w:w="100" w:type="dxa"/>
            </w:tcMar>
          </w:tcPr>
          <w:p w14:paraId="767AFCA6" w14:textId="77777777" w:rsidR="00854F2D" w:rsidRDefault="00854F2D">
            <w:pPr>
              <w:widowControl w:val="0"/>
              <w:spacing w:line="240" w:lineRule="auto"/>
            </w:pPr>
          </w:p>
        </w:tc>
      </w:tr>
      <w:tr w:rsidR="00854F2D" w14:paraId="3F5B3A45" w14:textId="77777777">
        <w:tc>
          <w:tcPr>
            <w:tcW w:w="4514" w:type="dxa"/>
            <w:shd w:val="clear" w:color="auto" w:fill="auto"/>
            <w:tcMar>
              <w:top w:w="100" w:type="dxa"/>
              <w:left w:w="100" w:type="dxa"/>
              <w:bottom w:w="100" w:type="dxa"/>
              <w:right w:w="100" w:type="dxa"/>
            </w:tcMar>
          </w:tcPr>
          <w:p w14:paraId="6A3511A2" w14:textId="77777777" w:rsidR="00854F2D" w:rsidRDefault="00EE29A6">
            <w:pPr>
              <w:widowControl w:val="0"/>
              <w:spacing w:line="240" w:lineRule="auto"/>
              <w:rPr>
                <w:b/>
              </w:rPr>
            </w:pPr>
            <w:r>
              <w:rPr>
                <w:b/>
              </w:rPr>
              <w:t>Email address &amp; telephone number</w:t>
            </w:r>
          </w:p>
        </w:tc>
        <w:tc>
          <w:tcPr>
            <w:tcW w:w="4515" w:type="dxa"/>
            <w:shd w:val="clear" w:color="auto" w:fill="auto"/>
            <w:tcMar>
              <w:top w:w="100" w:type="dxa"/>
              <w:left w:w="100" w:type="dxa"/>
              <w:bottom w:w="100" w:type="dxa"/>
              <w:right w:w="100" w:type="dxa"/>
            </w:tcMar>
          </w:tcPr>
          <w:p w14:paraId="10F26D63" w14:textId="77777777" w:rsidR="00854F2D" w:rsidRDefault="00854F2D">
            <w:pPr>
              <w:widowControl w:val="0"/>
              <w:spacing w:line="240" w:lineRule="auto"/>
            </w:pPr>
          </w:p>
        </w:tc>
      </w:tr>
    </w:tbl>
    <w:p w14:paraId="29D73199" w14:textId="77777777" w:rsidR="00854F2D" w:rsidRDefault="00854F2D">
      <w:pPr>
        <w:rPr>
          <w:b/>
        </w:rPr>
      </w:pPr>
    </w:p>
    <w:p w14:paraId="3F968DD4" w14:textId="77777777" w:rsidR="00854F2D" w:rsidRDefault="00854F2D">
      <w:pPr>
        <w:rPr>
          <w:b/>
        </w:rPr>
      </w:pPr>
    </w:p>
    <w:p w14:paraId="0DCBD04A" w14:textId="77777777" w:rsidR="00854F2D" w:rsidRDefault="00854F2D">
      <w:pPr>
        <w:rPr>
          <w:b/>
        </w:rPr>
      </w:pPr>
    </w:p>
    <w:p w14:paraId="5F026B4A" w14:textId="77777777" w:rsidR="00854F2D" w:rsidRDefault="00854F2D">
      <w:pPr>
        <w:rPr>
          <w:b/>
        </w:rPr>
      </w:pPr>
    </w:p>
    <w:p w14:paraId="7ADAEFDD" w14:textId="77777777" w:rsidR="00854F2D" w:rsidRDefault="00854F2D">
      <w:pPr>
        <w:rPr>
          <w:b/>
        </w:rPr>
      </w:pPr>
    </w:p>
    <w:p w14:paraId="3C30E666" w14:textId="77777777" w:rsidR="00854F2D" w:rsidRDefault="00854F2D">
      <w:pPr>
        <w:rPr>
          <w:b/>
        </w:rPr>
      </w:pPr>
    </w:p>
    <w:p w14:paraId="3B03AD4C" w14:textId="77777777" w:rsidR="00854F2D" w:rsidRDefault="00854F2D">
      <w:pPr>
        <w:rPr>
          <w:b/>
        </w:rPr>
      </w:pPr>
    </w:p>
    <w:p w14:paraId="171C1913" w14:textId="77777777" w:rsidR="00854F2D" w:rsidRDefault="00854F2D">
      <w:pPr>
        <w:rPr>
          <w:b/>
        </w:rPr>
      </w:pPr>
    </w:p>
    <w:p w14:paraId="2BFAA6ED" w14:textId="77777777" w:rsidR="001017A0" w:rsidRDefault="0058309C" w:rsidP="001017A0">
      <w:r>
        <w:rPr>
          <w:b/>
        </w:rPr>
        <w:br w:type="column"/>
      </w:r>
      <w:r w:rsidR="001017A0">
        <w:rPr>
          <w:noProof/>
        </w:rPr>
        <w:lastRenderedPageBreak/>
        <mc:AlternateContent>
          <mc:Choice Requires="wps">
            <w:drawing>
              <wp:anchor distT="0" distB="0" distL="114300" distR="114300" simplePos="0" relativeHeight="251659264" behindDoc="0" locked="0" layoutInCell="1" allowOverlap="1" wp14:anchorId="022E39F4" wp14:editId="4271FFDC">
                <wp:simplePos x="0" y="0"/>
                <wp:positionH relativeFrom="margin">
                  <wp:align>left</wp:align>
                </wp:positionH>
                <wp:positionV relativeFrom="paragraph">
                  <wp:posOffset>0</wp:posOffset>
                </wp:positionV>
                <wp:extent cx="6153150" cy="360362"/>
                <wp:effectExtent l="0" t="0" r="19050" b="20955"/>
                <wp:wrapNone/>
                <wp:docPr id="20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60362"/>
                        </a:xfrm>
                        <a:prstGeom prst="flowChartProcess">
                          <a:avLst/>
                        </a:prstGeom>
                        <a:noFill/>
                        <a:ln w="19050">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610D2F"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u w:val="single"/>
                              </w:rPr>
                              <w:t>Criminal Exploitation of People with Vulnerabilities in a Residential Premises</w:t>
                            </w:r>
                          </w:p>
                        </w:txbxContent>
                      </wps:txbx>
                      <wps:bodyPr wrap="square" anchor="ctr"/>
                    </wps:wsp>
                  </a:graphicData>
                </a:graphic>
                <wp14:sizeRelH relativeFrom="margin">
                  <wp14:pctWidth>0</wp14:pctWidth>
                </wp14:sizeRelH>
              </wp:anchor>
            </w:drawing>
          </mc:Choice>
          <mc:Fallback>
            <w:pict>
              <v:shapetype w14:anchorId="6EFFFD24" id="_x0000_t109" coordsize="21600,21600" o:spt="109" path="m,l,21600r21600,l21600,xe">
                <v:stroke joinstyle="miter"/>
                <v:path gradientshapeok="t" o:connecttype="rect"/>
              </v:shapetype>
              <v:shape id="AutoShape 4" o:spid="_x0000_s1026" type="#_x0000_t109" style="position:absolute;margin-left:0;margin-top:0;width:484.5pt;height:28.3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" filled="f" fillcolor="#4f81bd [3204]"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u w:val="single"/>
                        </w:rPr>
                        <w:t>Criminal Exploitation of People with Vulnerabilities in a Residential Premises</w:t>
                      </w:r>
                    </w:p>
                  </w:txbxContent>
                </v:textbox>
                <w10:wrap anchorx="margin"/>
              </v:shape>
            </w:pict>
          </mc:Fallback>
        </mc:AlternateContent>
      </w:r>
      <w:r w:rsidR="001017A0">
        <w:rPr>
          <w:noProof/>
        </w:rPr>
        <mc:AlternateContent>
          <mc:Choice Requires="wps">
            <w:drawing>
              <wp:anchor distT="0" distB="0" distL="114300" distR="114300" simplePos="0" relativeHeight="251660288" behindDoc="0" locked="0" layoutInCell="1" allowOverlap="1" wp14:anchorId="2A7179EF" wp14:editId="5E5F9C97">
                <wp:simplePos x="0" y="0"/>
                <wp:positionH relativeFrom="column">
                  <wp:posOffset>2334895</wp:posOffset>
                </wp:positionH>
                <wp:positionV relativeFrom="paragraph">
                  <wp:posOffset>815975</wp:posOffset>
                </wp:positionV>
                <wp:extent cx="1295400" cy="720725"/>
                <wp:effectExtent l="0" t="0" r="19050" b="22225"/>
                <wp:wrapNone/>
                <wp:docPr id="205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0725"/>
                        </a:xfrm>
                        <a:prstGeom prst="flowChartProcess">
                          <a:avLst/>
                        </a:prstGeom>
                        <a:noFill/>
                        <a:ln w="19050" algn="ctr">
                          <a:solidFill>
                            <a:srgbClr val="FF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37360B3"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Agency identifies concerns</w:t>
                            </w:r>
                          </w:p>
                        </w:txbxContent>
                      </wps:txbx>
                      <wps:bodyPr anchor="ctr"/>
                    </wps:wsp>
                  </a:graphicData>
                </a:graphic>
              </wp:anchor>
            </w:drawing>
          </mc:Choice>
          <mc:Fallback>
            <w:pict>
              <v:shape w14:anchorId="121B0276" id="AutoShape 102" o:spid="_x0000_s1027" type="#_x0000_t109" style="position:absolute;margin-left:183.85pt;margin-top:64.25pt;width:102pt;height:5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" filled="f" fillcolor="#4f81bd [3204]" strokecolor="red"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Agency identifies concerns</w:t>
                      </w:r>
                    </w:p>
                  </w:txbxContent>
                </v:textbox>
              </v:shape>
            </w:pict>
          </mc:Fallback>
        </mc:AlternateContent>
      </w:r>
      <w:r w:rsidR="001017A0">
        <w:rPr>
          <w:noProof/>
        </w:rPr>
        <mc:AlternateContent>
          <mc:Choice Requires="wps">
            <w:drawing>
              <wp:anchor distT="0" distB="0" distL="114300" distR="114300" simplePos="0" relativeHeight="251661312" behindDoc="0" locked="0" layoutInCell="1" allowOverlap="1" wp14:anchorId="150733BC" wp14:editId="505875D5">
                <wp:simplePos x="0" y="0"/>
                <wp:positionH relativeFrom="column">
                  <wp:posOffset>2990850</wp:posOffset>
                </wp:positionH>
                <wp:positionV relativeFrom="paragraph">
                  <wp:posOffset>1536700</wp:posOffset>
                </wp:positionV>
                <wp:extent cx="0" cy="504825"/>
                <wp:effectExtent l="76200" t="0" r="57150" b="47625"/>
                <wp:wrapNone/>
                <wp:docPr id="2052" name="Line 112"/>
                <wp:cNvGraphicFramePr/>
                <a:graphic xmlns:a="http://schemas.openxmlformats.org/drawingml/2006/main">
                  <a:graphicData uri="http://schemas.microsoft.com/office/word/2010/wordprocessingShape">
                    <wps:wsp>
                      <wps:cNvCnPr/>
                      <wps:spPr bwMode="auto">
                        <a:xfrm>
                          <a:off x="0" y="0"/>
                          <a:ext cx="0" cy="50482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47990083" id="Line 1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121pt" to="235.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" strokeweight="1.5pt">
                <v:stroke endarrow="block"/>
                <v:shadow color="#eeece1 [3214]"/>
              </v:line>
            </w:pict>
          </mc:Fallback>
        </mc:AlternateContent>
      </w:r>
      <w:r w:rsidR="001017A0">
        <w:rPr>
          <w:noProof/>
        </w:rPr>
        <mc:AlternateContent>
          <mc:Choice Requires="wps">
            <w:drawing>
              <wp:anchor distT="0" distB="0" distL="114300" distR="114300" simplePos="0" relativeHeight="251662336" behindDoc="0" locked="0" layoutInCell="1" allowOverlap="1" wp14:anchorId="6CAD519B" wp14:editId="5020905B">
                <wp:simplePos x="0" y="0"/>
                <wp:positionH relativeFrom="column">
                  <wp:posOffset>855345</wp:posOffset>
                </wp:positionH>
                <wp:positionV relativeFrom="paragraph">
                  <wp:posOffset>4765675</wp:posOffset>
                </wp:positionV>
                <wp:extent cx="1295400" cy="720725"/>
                <wp:effectExtent l="0" t="0" r="19050" b="22225"/>
                <wp:wrapNone/>
                <wp:docPr id="205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0725"/>
                        </a:xfrm>
                        <a:prstGeom prst="flowChartProcess">
                          <a:avLst/>
                        </a:prstGeom>
                        <a:noFill/>
                        <a:ln w="19050" algn="ctr">
                          <a:solidFill>
                            <a:srgbClr val="FFC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583AE1C" w14:textId="77777777" w:rsidR="001017A0" w:rsidRDefault="001017A0" w:rsidP="001017A0">
                            <w:pPr>
                              <w:pStyle w:val="NormalWeb"/>
                              <w:spacing w:before="0" w:beforeAutospacing="0" w:after="0" w:afterAutospacing="0"/>
                              <w:jc w:val="center"/>
                              <w:textAlignment w:val="baseline"/>
                            </w:pPr>
                            <w:r>
                              <w:rPr>
                                <w:rFonts w:ascii="Arial" w:eastAsia="+mn-ea" w:hAnsi="Arial" w:cs="+mn-cs"/>
                                <w:color w:val="000000"/>
                                <w:kern w:val="24"/>
                                <w:sz w:val="16"/>
                                <w:szCs w:val="16"/>
                              </w:rPr>
                              <w:t>LPM chair to ensure all appropriate referrals are completed and arrange Case Conference with most relevant Lead.</w:t>
                            </w:r>
                          </w:p>
                        </w:txbxContent>
                      </wps:txbx>
                      <wps:bodyPr anchor="ctr"/>
                    </wps:wsp>
                  </a:graphicData>
                </a:graphic>
              </wp:anchor>
            </w:drawing>
          </mc:Choice>
          <mc:Fallback>
            <w:pict>
              <v:shape w14:anchorId="2B100136" id="AutoShape 113" o:spid="_x0000_s1028" type="#_x0000_t109" style="position:absolute;margin-left:67.35pt;margin-top:375.25pt;width:102pt;height:5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" filled="f" fillcolor="#4f81bd [3204]" strokecolor="#ffc00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color w:val="000000"/>
                          <w:kern w:val="24"/>
                          <w:sz w:val="16"/>
                          <w:szCs w:val="16"/>
                        </w:rPr>
                        <w:t>LPM chair to ensure all appropriate referrals are completed and arrange Case Conference with most relevant Lead.</w:t>
                      </w:r>
                    </w:p>
                  </w:txbxContent>
                </v:textbox>
              </v:shape>
            </w:pict>
          </mc:Fallback>
        </mc:AlternateContent>
      </w:r>
      <w:r w:rsidR="001017A0">
        <w:rPr>
          <w:noProof/>
        </w:rPr>
        <mc:AlternateContent>
          <mc:Choice Requires="wps">
            <w:drawing>
              <wp:anchor distT="0" distB="0" distL="114300" distR="114300" simplePos="0" relativeHeight="251663360" behindDoc="0" locked="0" layoutInCell="1" allowOverlap="1" wp14:anchorId="0C4EE660" wp14:editId="49E8B941">
                <wp:simplePos x="0" y="0"/>
                <wp:positionH relativeFrom="column">
                  <wp:posOffset>3844925</wp:posOffset>
                </wp:positionH>
                <wp:positionV relativeFrom="paragraph">
                  <wp:posOffset>4765675</wp:posOffset>
                </wp:positionV>
                <wp:extent cx="1295400" cy="720725"/>
                <wp:effectExtent l="0" t="0" r="19050" b="22225"/>
                <wp:wrapNone/>
                <wp:docPr id="205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0725"/>
                        </a:xfrm>
                        <a:prstGeom prst="flowChartProcess">
                          <a:avLst/>
                        </a:prstGeom>
                        <a:noFill/>
                        <a:ln w="19050" algn="ctr">
                          <a:solidFill>
                            <a:srgbClr val="FFC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7840E4"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Referral to tactical Tasking and Coordination Group</w:t>
                            </w:r>
                          </w:p>
                        </w:txbxContent>
                      </wps:txbx>
                      <wps:bodyPr anchor="ctr"/>
                    </wps:wsp>
                  </a:graphicData>
                </a:graphic>
              </wp:anchor>
            </w:drawing>
          </mc:Choice>
          <mc:Fallback>
            <w:pict>
              <v:shape w14:anchorId="68CE5E37" id="AutoShape 121" o:spid="_x0000_s1029" type="#_x0000_t109" style="position:absolute;margin-left:302.75pt;margin-top:375.25pt;width:102pt;height:5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" filled="f" fillcolor="#4f81bd [3204]" strokecolor="#ffc00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Referral to tactical Tasking and Coordination Group</w:t>
                      </w:r>
                    </w:p>
                  </w:txbxContent>
                </v:textbox>
              </v:shape>
            </w:pict>
          </mc:Fallback>
        </mc:AlternateContent>
      </w:r>
      <w:r w:rsidR="001017A0">
        <w:rPr>
          <w:noProof/>
        </w:rPr>
        <mc:AlternateContent>
          <mc:Choice Requires="wps">
            <w:drawing>
              <wp:anchor distT="0" distB="0" distL="114300" distR="114300" simplePos="0" relativeHeight="251664384" behindDoc="0" locked="0" layoutInCell="1" allowOverlap="1" wp14:anchorId="0017DE4A" wp14:editId="2EB77109">
                <wp:simplePos x="0" y="0"/>
                <wp:positionH relativeFrom="column">
                  <wp:posOffset>3883025</wp:posOffset>
                </wp:positionH>
                <wp:positionV relativeFrom="paragraph">
                  <wp:posOffset>6059170</wp:posOffset>
                </wp:positionV>
                <wp:extent cx="1295400" cy="720725"/>
                <wp:effectExtent l="0" t="0" r="19050" b="22225"/>
                <wp:wrapNone/>
                <wp:docPr id="205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0725"/>
                        </a:xfrm>
                        <a:prstGeom prst="flowChartProcess">
                          <a:avLst/>
                        </a:prstGeom>
                        <a:noFill/>
                        <a:ln w="19050" algn="ctr">
                          <a:solidFill>
                            <a:srgbClr val="FF99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EBD3C80"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Serious and Organised Crime Group</w:t>
                            </w:r>
                          </w:p>
                        </w:txbxContent>
                      </wps:txbx>
                      <wps:bodyPr anchor="ctr"/>
                    </wps:wsp>
                  </a:graphicData>
                </a:graphic>
              </wp:anchor>
            </w:drawing>
          </mc:Choice>
          <mc:Fallback>
            <w:pict>
              <v:shape w14:anchorId="5C00A3B3" id="_x0000_s1030" type="#_x0000_t109" style="position:absolute;margin-left:305.75pt;margin-top:477.1pt;width:102pt;height:5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" filled="f" fillcolor="#4f81bd [3204]" strokecolor="#f9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Serious and Organised Crime Group</w:t>
                      </w:r>
                    </w:p>
                  </w:txbxContent>
                </v:textbox>
              </v:shape>
            </w:pict>
          </mc:Fallback>
        </mc:AlternateContent>
      </w:r>
      <w:r w:rsidR="001017A0">
        <w:rPr>
          <w:noProof/>
        </w:rPr>
        <mc:AlternateContent>
          <mc:Choice Requires="wps">
            <w:drawing>
              <wp:anchor distT="0" distB="0" distL="114300" distR="114300" simplePos="0" relativeHeight="251665408" behindDoc="0" locked="0" layoutInCell="1" allowOverlap="1" wp14:anchorId="4E7829EE" wp14:editId="72ED77C2">
                <wp:simplePos x="0" y="0"/>
                <wp:positionH relativeFrom="column">
                  <wp:posOffset>855345</wp:posOffset>
                </wp:positionH>
                <wp:positionV relativeFrom="paragraph">
                  <wp:posOffset>7375525</wp:posOffset>
                </wp:positionV>
                <wp:extent cx="4322762" cy="720725"/>
                <wp:effectExtent l="0" t="0" r="20955" b="22225"/>
                <wp:wrapNone/>
                <wp:docPr id="205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2762" cy="720725"/>
                        </a:xfrm>
                        <a:prstGeom prst="flowChartProcess">
                          <a:avLst/>
                        </a:prstGeom>
                        <a:noFill/>
                        <a:ln w="19050" algn="ctr">
                          <a:solidFill>
                            <a:srgbClr val="00B05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F82A52B"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Agreed action plan</w:t>
                            </w:r>
                          </w:p>
                        </w:txbxContent>
                      </wps:txbx>
                      <wps:bodyPr anchor="ctr"/>
                    </wps:wsp>
                  </a:graphicData>
                </a:graphic>
              </wp:anchor>
            </w:drawing>
          </mc:Choice>
          <mc:Fallback>
            <w:pict>
              <v:shape w14:anchorId="2FC278A1" id="AutoShape 125" o:spid="_x0000_s1031" type="#_x0000_t109" style="position:absolute;margin-left:67.35pt;margin-top:580.75pt;width:340.35pt;height:5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" filled="f" fillcolor="#4f81bd [3204]" strokecolor="#00b05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Agreed action plan</w:t>
                      </w:r>
                    </w:p>
                  </w:txbxContent>
                </v:textbox>
              </v:shape>
            </w:pict>
          </mc:Fallback>
        </mc:AlternateContent>
      </w:r>
      <w:r w:rsidR="001017A0">
        <w:rPr>
          <w:noProof/>
        </w:rPr>
        <mc:AlternateContent>
          <mc:Choice Requires="wps">
            <w:drawing>
              <wp:anchor distT="0" distB="0" distL="114300" distR="114300" simplePos="0" relativeHeight="251666432" behindDoc="0" locked="0" layoutInCell="1" allowOverlap="1" wp14:anchorId="1B1847B0" wp14:editId="0D82E84F">
                <wp:simplePos x="0" y="0"/>
                <wp:positionH relativeFrom="column">
                  <wp:posOffset>1571625</wp:posOffset>
                </wp:positionH>
                <wp:positionV relativeFrom="paragraph">
                  <wp:posOffset>5495925</wp:posOffset>
                </wp:positionV>
                <wp:extent cx="2309813" cy="914400"/>
                <wp:effectExtent l="0" t="0" r="71755" b="57150"/>
                <wp:wrapNone/>
                <wp:docPr id="205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813" cy="914400"/>
                        </a:xfrm>
                        <a:prstGeom prst="straightConnector1">
                          <a:avLst/>
                        </a:prstGeom>
                        <a:noFill/>
                        <a:ln w="19050" algn="ctr">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w14:anchorId="62A6C787" id="_x0000_t32" coordsize="21600,21600" o:spt="32" o:oned="t" path="m,l21600,21600e" filled="f">
                <v:path arrowok="t" fillok="f" o:connecttype="none"/>
                <o:lock v:ext="edit" shapetype="t"/>
              </v:shapetype>
              <v:shape id="Straight Arrow Connector 14" o:spid="_x0000_s1026" type="#_x0000_t32" style="position:absolute;margin-left:123.75pt;margin-top:432.75pt;width:181.9pt;height:1in;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" strokecolor="#00b0f0" strokeweight="1.5pt">
                <v:stroke endarrow="block"/>
                <v:shadow color="#eeece1 [3214]"/>
              </v:shape>
            </w:pict>
          </mc:Fallback>
        </mc:AlternateContent>
      </w:r>
      <w:r w:rsidR="001017A0">
        <w:rPr>
          <w:noProof/>
        </w:rPr>
        <mc:AlternateContent>
          <mc:Choice Requires="wps">
            <w:drawing>
              <wp:anchor distT="0" distB="0" distL="114300" distR="114300" simplePos="0" relativeHeight="251667456" behindDoc="0" locked="0" layoutInCell="1" allowOverlap="1" wp14:anchorId="7216C91B" wp14:editId="6F2E09AA">
                <wp:simplePos x="0" y="0"/>
                <wp:positionH relativeFrom="column">
                  <wp:posOffset>2334895</wp:posOffset>
                </wp:positionH>
                <wp:positionV relativeFrom="paragraph">
                  <wp:posOffset>2049145</wp:posOffset>
                </wp:positionV>
                <wp:extent cx="1295400" cy="962025"/>
                <wp:effectExtent l="0" t="0" r="19050" b="28575"/>
                <wp:wrapNone/>
                <wp:docPr id="20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62025"/>
                        </a:xfrm>
                        <a:prstGeom prst="flowChartProcess">
                          <a:avLst/>
                        </a:prstGeom>
                        <a:noFill/>
                        <a:ln w="19050" algn="ctr">
                          <a:solidFill>
                            <a:srgbClr val="0070C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536DD5"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Operational Support Officer (OSO) for appropriate area,</w:t>
                            </w:r>
                          </w:p>
                          <w:p w14:paraId="34A97560"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North,</w:t>
                            </w:r>
                          </w:p>
                          <w:p w14:paraId="6408AB21"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Central,</w:t>
                            </w:r>
                          </w:p>
                          <w:p w14:paraId="3B9A073A"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South</w:t>
                            </w:r>
                          </w:p>
                        </w:txbxContent>
                      </wps:txbx>
                      <wps:bodyPr anchor="ctr"/>
                    </wps:wsp>
                  </a:graphicData>
                </a:graphic>
              </wp:anchor>
            </w:drawing>
          </mc:Choice>
          <mc:Fallback>
            <w:pict>
              <v:shape w14:anchorId="7057C28E" id="AutoShape 24" o:spid="_x0000_s1032" type="#_x0000_t109" style="position:absolute;margin-left:183.85pt;margin-top:161.35pt;width:102pt;height:7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" filled="f" fillcolor="#4f81bd [3204]" strokecolor="#0070c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Operational Support Officer (OSO) for appropriate area,</w:t>
                      </w:r>
                    </w:p>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North,</w:t>
                      </w:r>
                    </w:p>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Central,</w:t>
                      </w:r>
                    </w:p>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South</w:t>
                      </w:r>
                    </w:p>
                  </w:txbxContent>
                </v:textbox>
              </v:shape>
            </w:pict>
          </mc:Fallback>
        </mc:AlternateContent>
      </w:r>
      <w:r w:rsidR="001017A0">
        <w:rPr>
          <w:noProof/>
        </w:rPr>
        <mc:AlternateContent>
          <mc:Choice Requires="wps">
            <w:drawing>
              <wp:anchor distT="0" distB="0" distL="114300" distR="114300" simplePos="0" relativeHeight="251668480" behindDoc="0" locked="0" layoutInCell="1" allowOverlap="1" wp14:anchorId="5435BE82" wp14:editId="2CDA75E4">
                <wp:simplePos x="0" y="0"/>
                <wp:positionH relativeFrom="column">
                  <wp:posOffset>2150745</wp:posOffset>
                </wp:positionH>
                <wp:positionV relativeFrom="paragraph">
                  <wp:posOffset>5175250</wp:posOffset>
                </wp:positionV>
                <wp:extent cx="1687512" cy="7937"/>
                <wp:effectExtent l="19050" t="57150" r="0" b="87630"/>
                <wp:wrapNone/>
                <wp:docPr id="205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7512" cy="7937"/>
                        </a:xfrm>
                        <a:prstGeom prst="straightConnector1">
                          <a:avLst/>
                        </a:prstGeom>
                        <a:noFill/>
                        <a:ln w="1905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42465631" id="Straight Arrow Connector 20" o:spid="_x0000_s1026" type="#_x0000_t32" style="position:absolute;margin-left:169.35pt;margin-top:407.5pt;width:132.85pt;height:.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" strokecolor="red" strokeweight="1.5pt">
                <v:stroke endarrow="block"/>
                <v:shadow color="#eeece1 [3214]"/>
              </v:shape>
            </w:pict>
          </mc:Fallback>
        </mc:AlternateContent>
      </w:r>
      <w:r w:rsidR="001017A0">
        <w:rPr>
          <w:noProof/>
        </w:rPr>
        <mc:AlternateContent>
          <mc:Choice Requires="wps">
            <w:drawing>
              <wp:anchor distT="0" distB="0" distL="114300" distR="114300" simplePos="0" relativeHeight="251669504" behindDoc="0" locked="0" layoutInCell="1" allowOverlap="1" wp14:anchorId="53E97E8C" wp14:editId="3FA8AF14">
                <wp:simplePos x="0" y="0"/>
                <wp:positionH relativeFrom="column">
                  <wp:posOffset>4492625</wp:posOffset>
                </wp:positionH>
                <wp:positionV relativeFrom="paragraph">
                  <wp:posOffset>5486400</wp:posOffset>
                </wp:positionV>
                <wp:extent cx="0" cy="595312"/>
                <wp:effectExtent l="76200" t="0" r="57150" b="52705"/>
                <wp:wrapNone/>
                <wp:docPr id="2060"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312"/>
                        </a:xfrm>
                        <a:prstGeom prst="straightConnector1">
                          <a:avLst/>
                        </a:prstGeom>
                        <a:noFill/>
                        <a:ln w="19050" algn="ctr">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3D653D8C" id="Straight Arrow Connector 28" o:spid="_x0000_s1026" type="#_x0000_t32" style="position:absolute;margin-left:353.75pt;margin-top:6in;width:0;height:46.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" strokecolor="#00b050" strokeweight="1.5pt">
                <v:stroke endarrow="block"/>
                <v:shadow color="#eeece1 [3214]"/>
              </v:shape>
            </w:pict>
          </mc:Fallback>
        </mc:AlternateContent>
      </w:r>
      <w:r w:rsidR="001017A0">
        <w:rPr>
          <w:noProof/>
        </w:rPr>
        <mc:AlternateContent>
          <mc:Choice Requires="wps">
            <w:drawing>
              <wp:anchor distT="0" distB="0" distL="114300" distR="114300" simplePos="0" relativeHeight="251670528" behindDoc="0" locked="0" layoutInCell="1" allowOverlap="1" wp14:anchorId="45517386" wp14:editId="60C9ACAD">
                <wp:simplePos x="0" y="0"/>
                <wp:positionH relativeFrom="column">
                  <wp:posOffset>3630295</wp:posOffset>
                </wp:positionH>
                <wp:positionV relativeFrom="paragraph">
                  <wp:posOffset>4439920</wp:posOffset>
                </wp:positionV>
                <wp:extent cx="862012" cy="325438"/>
                <wp:effectExtent l="0" t="0" r="71755" b="74930"/>
                <wp:wrapNone/>
                <wp:docPr id="206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012" cy="325438"/>
                        </a:xfrm>
                        <a:prstGeom prst="straightConnector1">
                          <a:avLst/>
                        </a:prstGeom>
                        <a:noFill/>
                        <a:ln w="19050" algn="ctr">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4F754840" id="Straight Arrow Connector 12" o:spid="_x0000_s1026" type="#_x0000_t32" style="position:absolute;margin-left:285.85pt;margin-top:349.6pt;width:67.85pt;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" strokecolor="#7030a0" strokeweight="1.5pt">
                <v:stroke endarrow="block"/>
                <v:shadow color="#eeece1 [3214]"/>
              </v:shape>
            </w:pict>
          </mc:Fallback>
        </mc:AlternateContent>
      </w:r>
      <w:r w:rsidR="001017A0">
        <w:rPr>
          <w:noProof/>
        </w:rPr>
        <mc:AlternateContent>
          <mc:Choice Requires="wps">
            <w:drawing>
              <wp:anchor distT="0" distB="0" distL="114300" distR="114300" simplePos="0" relativeHeight="251671552" behindDoc="0" locked="0" layoutInCell="1" allowOverlap="1" wp14:anchorId="33F25040" wp14:editId="71FD7433">
                <wp:simplePos x="0" y="0"/>
                <wp:positionH relativeFrom="column">
                  <wp:posOffset>2334895</wp:posOffset>
                </wp:positionH>
                <wp:positionV relativeFrom="paragraph">
                  <wp:posOffset>3524250</wp:posOffset>
                </wp:positionV>
                <wp:extent cx="1295400" cy="915987"/>
                <wp:effectExtent l="0" t="0" r="19050" b="17780"/>
                <wp:wrapNone/>
                <wp:docPr id="20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5987"/>
                        </a:xfrm>
                        <a:prstGeom prst="flowChartProcess">
                          <a:avLst/>
                        </a:prstGeom>
                        <a:noFill/>
                        <a:ln w="19050" algn="ctr">
                          <a:solidFill>
                            <a:srgbClr val="0070C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7735E3" w14:textId="77777777"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Local Partnership Meeting (LPM) for appropriate Local Policing Team (LPT) area.</w:t>
                            </w:r>
                          </w:p>
                        </w:txbxContent>
                      </wps:txbx>
                      <wps:bodyPr anchor="ctr"/>
                    </wps:wsp>
                  </a:graphicData>
                </a:graphic>
              </wp:anchor>
            </w:drawing>
          </mc:Choice>
          <mc:Fallback>
            <w:pict>
              <v:shape w14:anchorId="276A7C15" id="_x0000_s1033" type="#_x0000_t109" style="position:absolute;margin-left:183.85pt;margin-top:277.5pt;width:102pt;height:7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" filled="f" fillcolor="#4f81bd [3204]" strokecolor="#0070c0" strokeweight="1.5pt">
                <v:shadow color="#eeece1 [3214]"/>
                <v:textbox>
                  <w:txbxContent>
                    <w:p w:rsidR="001017A0" w:rsidRDefault="001017A0" w:rsidP="001017A0">
                      <w:pPr>
                        <w:pStyle w:val="NormalWeb"/>
                        <w:spacing w:before="0" w:beforeAutospacing="0" w:after="0" w:afterAutospacing="0"/>
                        <w:jc w:val="center"/>
                        <w:textAlignment w:val="baseline"/>
                      </w:pPr>
                      <w:r>
                        <w:rPr>
                          <w:rFonts w:ascii="Arial" w:eastAsia="+mn-ea" w:hAnsi="Arial" w:cs="+mn-cs"/>
                          <w:b/>
                          <w:bCs/>
                          <w:color w:val="000000"/>
                          <w:kern w:val="24"/>
                          <w:sz w:val="16"/>
                          <w:szCs w:val="16"/>
                        </w:rPr>
                        <w:t>Local Partnership Meeting</w:t>
                      </w:r>
                      <w:r>
                        <w:rPr>
                          <w:rFonts w:ascii="Arial" w:eastAsia="+mn-ea" w:hAnsi="Arial" w:cs="+mn-cs"/>
                          <w:b/>
                          <w:bCs/>
                          <w:color w:val="000000"/>
                          <w:kern w:val="24"/>
                          <w:sz w:val="16"/>
                          <w:szCs w:val="16"/>
                        </w:rPr>
                        <w:t xml:space="preserve"> </w:t>
                      </w:r>
                      <w:bookmarkStart w:id="2" w:name="_GoBack"/>
                      <w:bookmarkEnd w:id="2"/>
                      <w:r>
                        <w:rPr>
                          <w:rFonts w:ascii="Arial" w:eastAsia="+mn-ea" w:hAnsi="Arial" w:cs="+mn-cs"/>
                          <w:b/>
                          <w:bCs/>
                          <w:color w:val="000000"/>
                          <w:kern w:val="24"/>
                          <w:sz w:val="16"/>
                          <w:szCs w:val="16"/>
                        </w:rPr>
                        <w:t>(LPM) for appropriate Local Policing Team (LPT) area.</w:t>
                      </w:r>
                    </w:p>
                  </w:txbxContent>
                </v:textbox>
              </v:shape>
            </w:pict>
          </mc:Fallback>
        </mc:AlternateContent>
      </w:r>
      <w:r w:rsidR="001017A0">
        <w:rPr>
          <w:noProof/>
        </w:rPr>
        <mc:AlternateContent>
          <mc:Choice Requires="wps">
            <w:drawing>
              <wp:anchor distT="0" distB="0" distL="114300" distR="114300" simplePos="0" relativeHeight="251672576" behindDoc="0" locked="0" layoutInCell="1" allowOverlap="1" wp14:anchorId="235FB746" wp14:editId="2A06BDE4">
                <wp:simplePos x="0" y="0"/>
                <wp:positionH relativeFrom="column">
                  <wp:posOffset>2994025</wp:posOffset>
                </wp:positionH>
                <wp:positionV relativeFrom="paragraph">
                  <wp:posOffset>3011170</wp:posOffset>
                </wp:positionV>
                <wp:extent cx="0" cy="504825"/>
                <wp:effectExtent l="76200" t="0" r="57150" b="47625"/>
                <wp:wrapNone/>
                <wp:docPr id="2063" name="Line 112"/>
                <wp:cNvGraphicFramePr/>
                <a:graphic xmlns:a="http://schemas.openxmlformats.org/drawingml/2006/main">
                  <a:graphicData uri="http://schemas.microsoft.com/office/word/2010/wordprocessingShape">
                    <wps:wsp>
                      <wps:cNvCnPr/>
                      <wps:spPr bwMode="auto">
                        <a:xfrm>
                          <a:off x="0" y="0"/>
                          <a:ext cx="0" cy="50482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9F77BE8" id="Line 1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5.75pt,237.1pt" to="235.7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" strokeweight="1.5pt">
                <v:stroke endarrow="block"/>
                <v:shadow color="#eeece1 [3214]"/>
              </v:line>
            </w:pict>
          </mc:Fallback>
        </mc:AlternateContent>
      </w:r>
      <w:r w:rsidR="001017A0">
        <w:rPr>
          <w:noProof/>
        </w:rPr>
        <mc:AlternateContent>
          <mc:Choice Requires="wps">
            <w:drawing>
              <wp:anchor distT="0" distB="0" distL="114300" distR="114300" simplePos="0" relativeHeight="251673600" behindDoc="0" locked="0" layoutInCell="1" allowOverlap="1" wp14:anchorId="5FAF95EA" wp14:editId="6E1713C9">
                <wp:simplePos x="0" y="0"/>
                <wp:positionH relativeFrom="column">
                  <wp:posOffset>1503045</wp:posOffset>
                </wp:positionH>
                <wp:positionV relativeFrom="paragraph">
                  <wp:posOffset>4439920</wp:posOffset>
                </wp:positionV>
                <wp:extent cx="825500" cy="325438"/>
                <wp:effectExtent l="38100" t="0" r="31750" b="55880"/>
                <wp:wrapNone/>
                <wp:docPr id="206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0" cy="325438"/>
                        </a:xfrm>
                        <a:prstGeom prst="straightConnector1">
                          <a:avLst/>
                        </a:prstGeom>
                        <a:noFill/>
                        <a:ln w="19050" algn="ctr">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16009B22" id="Straight Arrow Connector 12" o:spid="_x0000_s1026" type="#_x0000_t32" style="position:absolute;margin-left:118.35pt;margin-top:349.6pt;width:65pt;height:25.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" strokecolor="#7030a0" strokeweight="1.5pt">
                <v:stroke endarrow="block"/>
                <v:shadow color="#eeece1 [3214]"/>
              </v:shape>
            </w:pict>
          </mc:Fallback>
        </mc:AlternateContent>
      </w:r>
      <w:r w:rsidR="001017A0">
        <w:rPr>
          <w:noProof/>
        </w:rPr>
        <mc:AlternateContent>
          <mc:Choice Requires="wps">
            <w:drawing>
              <wp:anchor distT="0" distB="0" distL="114300" distR="114300" simplePos="0" relativeHeight="251674624" behindDoc="0" locked="0" layoutInCell="1" allowOverlap="1" wp14:anchorId="065F07CD" wp14:editId="06BAE7AB">
                <wp:simplePos x="0" y="0"/>
                <wp:positionH relativeFrom="column">
                  <wp:posOffset>1033145</wp:posOffset>
                </wp:positionH>
                <wp:positionV relativeFrom="paragraph">
                  <wp:posOffset>4414520</wp:posOffset>
                </wp:positionV>
                <wp:extent cx="1079500" cy="214313"/>
                <wp:effectExtent l="0" t="0" r="0" b="0"/>
                <wp:wrapNone/>
                <wp:docPr id="206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1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2AA0" w14:textId="77777777" w:rsidR="001017A0" w:rsidRDefault="001017A0" w:rsidP="001017A0">
                            <w:pPr>
                              <w:pStyle w:val="NormalWeb"/>
                              <w:kinsoku w:val="0"/>
                              <w:overflowPunct w:val="0"/>
                              <w:spacing w:before="0" w:beforeAutospacing="0" w:after="0" w:afterAutospacing="0"/>
                              <w:textAlignment w:val="baseline"/>
                            </w:pPr>
                            <w:r>
                              <w:rPr>
                                <w:rFonts w:ascii="Arial" w:eastAsia="+mn-ea" w:hAnsi="Arial" w:cs="+mn-cs"/>
                                <w:color w:val="7030A0"/>
                                <w:kern w:val="24"/>
                                <w:sz w:val="16"/>
                                <w:szCs w:val="16"/>
                              </w:rPr>
                              <w:t>Locally resolvable</w:t>
                            </w:r>
                          </w:p>
                        </w:txbxContent>
                      </wps:txbx>
                      <wps:bodyPr>
                        <a:spAutoFit/>
                      </wps:bodyPr>
                    </wps:wsp>
                  </a:graphicData>
                </a:graphic>
              </wp:anchor>
            </w:drawing>
          </mc:Choice>
          <mc:Fallback>
            <w:pict>
              <v:shapetype w14:anchorId="7C24049C" id="_x0000_t202" coordsize="21600,21600" o:spt="202" path="m,l,21600r21600,l21600,xe">
                <v:stroke joinstyle="miter"/>
                <v:path gradientshapeok="t" o:connecttype="rect"/>
              </v:shapetype>
              <v:shape id="TextBox 15" o:spid="_x0000_s1034" type="#_x0000_t202" style="position:absolute;margin-left:81.35pt;margin-top:347.6pt;width:85pt;height:16.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" filled="f" stroked="f">
                <v:textbox style="mso-fit-shape-to-text:t">
                  <w:txbxContent>
                    <w:p w:rsidR="001017A0" w:rsidRDefault="001017A0" w:rsidP="001017A0">
                      <w:pPr>
                        <w:pStyle w:val="NormalWeb"/>
                        <w:kinsoku w:val="0"/>
                        <w:overflowPunct w:val="0"/>
                        <w:spacing w:before="0" w:beforeAutospacing="0" w:after="0" w:afterAutospacing="0"/>
                        <w:textAlignment w:val="baseline"/>
                      </w:pPr>
                      <w:r>
                        <w:rPr>
                          <w:rFonts w:ascii="Arial" w:eastAsia="+mn-ea" w:hAnsi="Arial" w:cs="+mn-cs"/>
                          <w:color w:val="7030A0"/>
                          <w:kern w:val="24"/>
                          <w:sz w:val="16"/>
                          <w:szCs w:val="16"/>
                        </w:rPr>
                        <w:t>Locally resolvable</w:t>
                      </w:r>
                    </w:p>
                  </w:txbxContent>
                </v:textbox>
              </v:shape>
            </w:pict>
          </mc:Fallback>
        </mc:AlternateContent>
      </w:r>
      <w:r w:rsidR="001017A0">
        <w:rPr>
          <w:noProof/>
        </w:rPr>
        <mc:AlternateContent>
          <mc:Choice Requires="wps">
            <w:drawing>
              <wp:anchor distT="0" distB="0" distL="114300" distR="114300" simplePos="0" relativeHeight="251675648" behindDoc="0" locked="0" layoutInCell="1" allowOverlap="1" wp14:anchorId="4B563455" wp14:editId="452276F9">
                <wp:simplePos x="0" y="0"/>
                <wp:positionH relativeFrom="column">
                  <wp:posOffset>3990975</wp:posOffset>
                </wp:positionH>
                <wp:positionV relativeFrom="paragraph">
                  <wp:posOffset>4391025</wp:posOffset>
                </wp:positionV>
                <wp:extent cx="1079500" cy="215900"/>
                <wp:effectExtent l="0" t="0" r="0" b="0"/>
                <wp:wrapNone/>
                <wp:docPr id="2066"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B17D" w14:textId="77777777" w:rsidR="001017A0" w:rsidRDefault="001017A0" w:rsidP="001017A0">
                            <w:pPr>
                              <w:pStyle w:val="NormalWeb"/>
                              <w:kinsoku w:val="0"/>
                              <w:overflowPunct w:val="0"/>
                              <w:spacing w:before="0" w:beforeAutospacing="0" w:after="0" w:afterAutospacing="0"/>
                              <w:textAlignment w:val="baseline"/>
                            </w:pPr>
                            <w:r>
                              <w:rPr>
                                <w:rFonts w:ascii="Arial" w:eastAsia="+mn-ea" w:hAnsi="Arial" w:cs="+mn-cs"/>
                                <w:color w:val="7030A0"/>
                                <w:kern w:val="24"/>
                                <w:sz w:val="16"/>
                                <w:szCs w:val="16"/>
                              </w:rPr>
                              <w:t>OCG involvement</w:t>
                            </w:r>
                          </w:p>
                        </w:txbxContent>
                      </wps:txbx>
                      <wps:bodyPr>
                        <a:spAutoFit/>
                      </wps:bodyPr>
                    </wps:wsp>
                  </a:graphicData>
                </a:graphic>
              </wp:anchor>
            </w:drawing>
          </mc:Choice>
          <mc:Fallback>
            <w:pict>
              <v:shape w14:anchorId="66A180FC" id="TextBox 54" o:spid="_x0000_s1035" type="#_x0000_t202" style="position:absolute;margin-left:314.25pt;margin-top:345.75pt;width:85pt;height:1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" filled="f" stroked="f">
                <v:textbox style="mso-fit-shape-to-text:t">
                  <w:txbxContent>
                    <w:p w:rsidR="001017A0" w:rsidRDefault="001017A0" w:rsidP="001017A0">
                      <w:pPr>
                        <w:pStyle w:val="NormalWeb"/>
                        <w:kinsoku w:val="0"/>
                        <w:overflowPunct w:val="0"/>
                        <w:spacing w:before="0" w:beforeAutospacing="0" w:after="0" w:afterAutospacing="0"/>
                        <w:textAlignment w:val="baseline"/>
                      </w:pPr>
                      <w:r>
                        <w:rPr>
                          <w:rFonts w:ascii="Arial" w:eastAsia="+mn-ea" w:hAnsi="Arial" w:cs="+mn-cs"/>
                          <w:color w:val="7030A0"/>
                          <w:kern w:val="24"/>
                          <w:sz w:val="16"/>
                          <w:szCs w:val="16"/>
                        </w:rPr>
                        <w:t>OCG involvement</w:t>
                      </w:r>
                    </w:p>
                  </w:txbxContent>
                </v:textbox>
              </v:shape>
            </w:pict>
          </mc:Fallback>
        </mc:AlternateContent>
      </w:r>
      <w:r w:rsidR="001017A0">
        <w:rPr>
          <w:noProof/>
        </w:rPr>
        <mc:AlternateContent>
          <mc:Choice Requires="wps">
            <w:drawing>
              <wp:anchor distT="0" distB="0" distL="114300" distR="114300" simplePos="0" relativeHeight="251676672" behindDoc="0" locked="0" layoutInCell="1" allowOverlap="1" wp14:anchorId="563AFCFB" wp14:editId="300810D0">
                <wp:simplePos x="0" y="0"/>
                <wp:positionH relativeFrom="column">
                  <wp:posOffset>4492625</wp:posOffset>
                </wp:positionH>
                <wp:positionV relativeFrom="paragraph">
                  <wp:posOffset>5670550</wp:posOffset>
                </wp:positionV>
                <wp:extent cx="1079500" cy="338137"/>
                <wp:effectExtent l="0" t="0" r="0" b="5080"/>
                <wp:wrapNone/>
                <wp:docPr id="2067"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38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8922" w14:textId="77777777"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00B050"/>
                                <w:kern w:val="24"/>
                                <w:sz w:val="16"/>
                                <w:szCs w:val="16"/>
                              </w:rPr>
                              <w:t>OCG involvement confirmed</w:t>
                            </w:r>
                          </w:p>
                        </w:txbxContent>
                      </wps:txbx>
                      <wps:bodyPr>
                        <a:spAutoFit/>
                      </wps:bodyPr>
                    </wps:wsp>
                  </a:graphicData>
                </a:graphic>
              </wp:anchor>
            </w:drawing>
          </mc:Choice>
          <mc:Fallback>
            <w:pict>
              <v:shape w14:anchorId="53DD2550" id="TextBox 55" o:spid="_x0000_s1036" type="#_x0000_t202" style="position:absolute;margin-left:353.75pt;margin-top:446.5pt;width:85pt;height:26.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" filled="f" stroked="f">
                <v:textbox style="mso-fit-shape-to-text:t">
                  <w:txbxContent>
                    <w:p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00B050"/>
                          <w:kern w:val="24"/>
                          <w:sz w:val="16"/>
                          <w:szCs w:val="16"/>
                        </w:rPr>
                        <w:t>OCG involvement confirmed</w:t>
                      </w:r>
                    </w:p>
                  </w:txbxContent>
                </v:textbox>
              </v:shape>
            </w:pict>
          </mc:Fallback>
        </mc:AlternateContent>
      </w:r>
      <w:r w:rsidR="001017A0">
        <w:rPr>
          <w:noProof/>
        </w:rPr>
        <mc:AlternateContent>
          <mc:Choice Requires="wps">
            <w:drawing>
              <wp:anchor distT="0" distB="0" distL="114300" distR="114300" simplePos="0" relativeHeight="251677696" behindDoc="0" locked="0" layoutInCell="1" allowOverlap="1" wp14:anchorId="4079B70E" wp14:editId="18707678">
                <wp:simplePos x="0" y="0"/>
                <wp:positionH relativeFrom="column">
                  <wp:posOffset>2533650</wp:posOffset>
                </wp:positionH>
                <wp:positionV relativeFrom="paragraph">
                  <wp:posOffset>5156200</wp:posOffset>
                </wp:positionV>
                <wp:extent cx="1081088" cy="339725"/>
                <wp:effectExtent l="0" t="0" r="0" b="3175"/>
                <wp:wrapNone/>
                <wp:docPr id="206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088"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9D1D" w14:textId="77777777"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FF0000"/>
                                <w:kern w:val="24"/>
                                <w:sz w:val="16"/>
                                <w:szCs w:val="16"/>
                              </w:rPr>
                              <w:t>OCG involvement discounted</w:t>
                            </w:r>
                          </w:p>
                        </w:txbxContent>
                      </wps:txbx>
                      <wps:bodyPr>
                        <a:spAutoFit/>
                      </wps:bodyPr>
                    </wps:wsp>
                  </a:graphicData>
                </a:graphic>
              </wp:anchor>
            </w:drawing>
          </mc:Choice>
          <mc:Fallback>
            <w:pict>
              <v:shape w14:anchorId="5AEF1A76" id="TextBox 58" o:spid="_x0000_s1037" type="#_x0000_t202" style="position:absolute;margin-left:199.5pt;margin-top:406pt;width:85.15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" filled="f" stroked="f">
                <v:textbox style="mso-fit-shape-to-text:t">
                  <w:txbxContent>
                    <w:p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FF0000"/>
                          <w:kern w:val="24"/>
                          <w:sz w:val="16"/>
                          <w:szCs w:val="16"/>
                        </w:rPr>
                        <w:t>OCG involvement discounted</w:t>
                      </w:r>
                    </w:p>
                  </w:txbxContent>
                </v:textbox>
              </v:shape>
            </w:pict>
          </mc:Fallback>
        </mc:AlternateContent>
      </w:r>
      <w:r w:rsidR="001017A0">
        <w:rPr>
          <w:noProof/>
        </w:rPr>
        <mc:AlternateContent>
          <mc:Choice Requires="wps">
            <w:drawing>
              <wp:anchor distT="0" distB="0" distL="114300" distR="114300" simplePos="0" relativeHeight="251678720" behindDoc="0" locked="0" layoutInCell="1" allowOverlap="1" wp14:anchorId="2D7DA007" wp14:editId="4770FC7E">
                <wp:simplePos x="0" y="0"/>
                <wp:positionH relativeFrom="column">
                  <wp:posOffset>4502150</wp:posOffset>
                </wp:positionH>
                <wp:positionV relativeFrom="paragraph">
                  <wp:posOffset>6779895</wp:posOffset>
                </wp:positionV>
                <wp:extent cx="0" cy="595313"/>
                <wp:effectExtent l="76200" t="0" r="57150" b="52705"/>
                <wp:wrapNone/>
                <wp:docPr id="206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313"/>
                        </a:xfrm>
                        <a:prstGeom prst="straightConnector1">
                          <a:avLst/>
                        </a:prstGeom>
                        <a:noFill/>
                        <a:ln w="1905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50C8BA92" id="Straight Arrow Connector 28" o:spid="_x0000_s1026" type="#_x0000_t32" style="position:absolute;margin-left:354.5pt;margin-top:533.85pt;width:0;height:46.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" strokeweight="1.5pt">
                <v:stroke endarrow="block"/>
                <v:shadow color="#eeece1 [3214]"/>
              </v:shape>
            </w:pict>
          </mc:Fallback>
        </mc:AlternateContent>
      </w:r>
      <w:r w:rsidR="001017A0">
        <w:rPr>
          <w:noProof/>
        </w:rPr>
        <mc:AlternateContent>
          <mc:Choice Requires="wps">
            <w:drawing>
              <wp:anchor distT="0" distB="0" distL="114300" distR="114300" simplePos="0" relativeHeight="251679744" behindDoc="0" locked="0" layoutInCell="1" allowOverlap="1" wp14:anchorId="54934058" wp14:editId="30185041">
                <wp:simplePos x="0" y="0"/>
                <wp:positionH relativeFrom="column">
                  <wp:posOffset>2533650</wp:posOffset>
                </wp:positionH>
                <wp:positionV relativeFrom="paragraph">
                  <wp:posOffset>5732145</wp:posOffset>
                </wp:positionV>
                <wp:extent cx="1079500" cy="338138"/>
                <wp:effectExtent l="0" t="0" r="0" b="5080"/>
                <wp:wrapNone/>
                <wp:docPr id="2070"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38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3DED2" w14:textId="77777777"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00B0F0"/>
                                <w:kern w:val="24"/>
                                <w:sz w:val="16"/>
                                <w:szCs w:val="16"/>
                              </w:rPr>
                              <w:t>OCG involvement identified</w:t>
                            </w:r>
                          </w:p>
                        </w:txbxContent>
                      </wps:txbx>
                      <wps:bodyPr>
                        <a:spAutoFit/>
                      </wps:bodyPr>
                    </wps:wsp>
                  </a:graphicData>
                </a:graphic>
              </wp:anchor>
            </w:drawing>
          </mc:Choice>
          <mc:Fallback>
            <w:pict>
              <v:shape w14:anchorId="493D6CC4" id="TextBox 62" o:spid="_x0000_s1038" type="#_x0000_t202" style="position:absolute;margin-left:199.5pt;margin-top:451.35pt;width:85pt;height:26.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" filled="f" stroked="f">
                <v:textbox style="mso-fit-shape-to-text:t">
                  <w:txbxContent>
                    <w:p w:rsidR="001017A0" w:rsidRDefault="001017A0" w:rsidP="001017A0">
                      <w:pPr>
                        <w:pStyle w:val="NormalWeb"/>
                        <w:kinsoku w:val="0"/>
                        <w:overflowPunct w:val="0"/>
                        <w:spacing w:before="0" w:beforeAutospacing="0" w:after="0" w:afterAutospacing="0"/>
                        <w:jc w:val="center"/>
                        <w:textAlignment w:val="baseline"/>
                      </w:pPr>
                      <w:r>
                        <w:rPr>
                          <w:rFonts w:ascii="Arial" w:eastAsia="+mn-ea" w:hAnsi="Arial" w:cs="+mn-cs"/>
                          <w:color w:val="00B0F0"/>
                          <w:kern w:val="24"/>
                          <w:sz w:val="16"/>
                          <w:szCs w:val="16"/>
                        </w:rPr>
                        <w:t>OCG involvement identified</w:t>
                      </w:r>
                    </w:p>
                  </w:txbxContent>
                </v:textbox>
              </v:shape>
            </w:pict>
          </mc:Fallback>
        </mc:AlternateContent>
      </w:r>
      <w:r w:rsidR="001017A0">
        <w:rPr>
          <w:noProof/>
        </w:rPr>
        <mc:AlternateContent>
          <mc:Choice Requires="wps">
            <w:drawing>
              <wp:anchor distT="0" distB="0" distL="114300" distR="114300" simplePos="0" relativeHeight="251680768" behindDoc="0" locked="0" layoutInCell="1" allowOverlap="1" wp14:anchorId="2FCB90C0" wp14:editId="2F7CE600">
                <wp:simplePos x="0" y="0"/>
                <wp:positionH relativeFrom="column">
                  <wp:posOffset>1571625</wp:posOffset>
                </wp:positionH>
                <wp:positionV relativeFrom="paragraph">
                  <wp:posOffset>5471795</wp:posOffset>
                </wp:positionV>
                <wp:extent cx="1588" cy="1903413"/>
                <wp:effectExtent l="76200" t="0" r="93980" b="59055"/>
                <wp:wrapNone/>
                <wp:docPr id="207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 cy="1903413"/>
                        </a:xfrm>
                        <a:prstGeom prst="straightConnector1">
                          <a:avLst/>
                        </a:prstGeom>
                        <a:noFill/>
                        <a:ln w="1905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5BFD0957" id="Straight Arrow Connector 28" o:spid="_x0000_s1026" type="#_x0000_t32" style="position:absolute;margin-left:123.75pt;margin-top:430.85pt;width:.15pt;height:14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" strokeweight="1.5pt">
                <v:stroke endarrow="block"/>
                <v:shadow color="#eeece1 [3214]"/>
              </v:shape>
            </w:pict>
          </mc:Fallback>
        </mc:AlternateContent>
      </w:r>
    </w:p>
    <w:p w14:paraId="49E28E57" w14:textId="77777777" w:rsidR="00854F2D" w:rsidRDefault="00854F2D">
      <w:pPr>
        <w:rPr>
          <w:b/>
        </w:rPr>
      </w:pPr>
    </w:p>
    <w:p w14:paraId="137B7AF2" w14:textId="77777777" w:rsidR="00854F2D" w:rsidRDefault="00854F2D">
      <w:pPr>
        <w:rPr>
          <w:b/>
        </w:rPr>
      </w:pPr>
    </w:p>
    <w:p w14:paraId="03285981" w14:textId="77777777" w:rsidR="00854F2D" w:rsidRDefault="00854F2D">
      <w:pPr>
        <w:rPr>
          <w:b/>
        </w:rPr>
      </w:pPr>
    </w:p>
    <w:p w14:paraId="3DFE5732" w14:textId="77777777" w:rsidR="00854F2D" w:rsidRDefault="00854F2D">
      <w:pPr>
        <w:rPr>
          <w:b/>
        </w:rPr>
      </w:pPr>
    </w:p>
    <w:p w14:paraId="6163EEE2" w14:textId="77777777" w:rsidR="00854F2D" w:rsidRDefault="00854F2D">
      <w:pPr>
        <w:rPr>
          <w:b/>
        </w:rPr>
      </w:pPr>
    </w:p>
    <w:p w14:paraId="51D03D26" w14:textId="77777777" w:rsidR="00854F2D" w:rsidRDefault="00854F2D">
      <w:pPr>
        <w:rPr>
          <w:b/>
        </w:rPr>
      </w:pPr>
    </w:p>
    <w:p w14:paraId="3CC6CDF8" w14:textId="77777777" w:rsidR="00854F2D" w:rsidRDefault="00854F2D">
      <w:pPr>
        <w:rPr>
          <w:b/>
        </w:rPr>
      </w:pPr>
    </w:p>
    <w:p w14:paraId="31D883E7" w14:textId="77777777" w:rsidR="00854F2D" w:rsidRDefault="00854F2D">
      <w:pPr>
        <w:rPr>
          <w:b/>
        </w:rPr>
      </w:pPr>
    </w:p>
    <w:p w14:paraId="5A490278" w14:textId="77777777" w:rsidR="00854F2D" w:rsidRDefault="00854F2D">
      <w:pPr>
        <w:rPr>
          <w:b/>
        </w:rPr>
      </w:pPr>
    </w:p>
    <w:p w14:paraId="3DF08F5C" w14:textId="77777777" w:rsidR="00854F2D" w:rsidRDefault="00854F2D">
      <w:pPr>
        <w:rPr>
          <w:b/>
        </w:rPr>
      </w:pPr>
    </w:p>
    <w:p w14:paraId="50B88720" w14:textId="77777777" w:rsidR="00854F2D" w:rsidRDefault="00854F2D">
      <w:pPr>
        <w:rPr>
          <w:b/>
        </w:rPr>
      </w:pPr>
    </w:p>
    <w:p w14:paraId="5224B422" w14:textId="77777777" w:rsidR="00854F2D" w:rsidRDefault="00854F2D">
      <w:pPr>
        <w:rPr>
          <w:b/>
        </w:rPr>
      </w:pPr>
    </w:p>
    <w:p w14:paraId="651F7090" w14:textId="77777777" w:rsidR="00854F2D" w:rsidRDefault="00854F2D">
      <w:pPr>
        <w:rPr>
          <w:b/>
        </w:rPr>
      </w:pPr>
    </w:p>
    <w:sectPr w:rsidR="00854F2D">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33C7" w14:textId="77777777" w:rsidR="00E9587E" w:rsidRDefault="00EE29A6">
      <w:pPr>
        <w:spacing w:line="240" w:lineRule="auto"/>
      </w:pPr>
      <w:r>
        <w:separator/>
      </w:r>
    </w:p>
  </w:endnote>
  <w:endnote w:type="continuationSeparator" w:id="0">
    <w:p w14:paraId="3FC8F7A3" w14:textId="77777777" w:rsidR="00E9587E" w:rsidRDefault="00EE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BC8E" w14:textId="77777777" w:rsidR="00854F2D" w:rsidRDefault="00EE29A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017A0">
      <w:rPr>
        <w:noProof/>
        <w:color w:val="000000"/>
      </w:rPr>
      <w:t>11</w:t>
    </w:r>
    <w:r>
      <w:rPr>
        <w:color w:val="000000"/>
      </w:rPr>
      <w:fldChar w:fldCharType="end"/>
    </w:r>
  </w:p>
  <w:p w14:paraId="074963FD" w14:textId="77777777" w:rsidR="00854F2D" w:rsidRDefault="00854F2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5614" w14:textId="77777777" w:rsidR="00E9587E" w:rsidRDefault="00EE29A6">
      <w:pPr>
        <w:spacing w:line="240" w:lineRule="auto"/>
      </w:pPr>
      <w:r>
        <w:separator/>
      </w:r>
    </w:p>
  </w:footnote>
  <w:footnote w:type="continuationSeparator" w:id="0">
    <w:p w14:paraId="4618C798" w14:textId="77777777" w:rsidR="00E9587E" w:rsidRDefault="00EE2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4650"/>
    <w:multiLevelType w:val="multilevel"/>
    <w:tmpl w:val="3A9E1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9A2DD4"/>
    <w:multiLevelType w:val="multilevel"/>
    <w:tmpl w:val="D8DE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2D"/>
    <w:rsid w:val="0001159B"/>
    <w:rsid w:val="000776F3"/>
    <w:rsid w:val="000F476A"/>
    <w:rsid w:val="001017A0"/>
    <w:rsid w:val="0052137E"/>
    <w:rsid w:val="0058309C"/>
    <w:rsid w:val="006B721D"/>
    <w:rsid w:val="00854F2D"/>
    <w:rsid w:val="009C0ECE"/>
    <w:rsid w:val="00A06525"/>
    <w:rsid w:val="00C1111D"/>
    <w:rsid w:val="00CB071C"/>
    <w:rsid w:val="00D51FFC"/>
    <w:rsid w:val="00E9587E"/>
    <w:rsid w:val="00EE29A6"/>
    <w:rsid w:val="00EF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4E7A"/>
  <w15:docId w15:val="{BAB0E807-BDE5-488F-AC89-C1CDBF69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017A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Duckett</dc:creator>
  <cp:lastModifiedBy>Candida Wallis</cp:lastModifiedBy>
  <cp:revision>2</cp:revision>
  <dcterms:created xsi:type="dcterms:W3CDTF">2022-04-05T08:36:00Z</dcterms:created>
  <dcterms:modified xsi:type="dcterms:W3CDTF">2022-04-05T08:36:00Z</dcterms:modified>
</cp:coreProperties>
</file>